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4037C2" w:rsidRPr="000E5CAC" w:rsidRDefault="00046CAD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Lissage par moyenne mobile centrée</w:t>
      </w: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046CAD">
        <w:rPr>
          <w:sz w:val="20"/>
        </w:rPr>
        <w:t xml:space="preserve">lissage d’une série </w:t>
      </w:r>
      <w:r w:rsidR="0001264B">
        <w:rPr>
          <w:sz w:val="20"/>
        </w:rPr>
        <w:t xml:space="preserve">chronologique </w:t>
      </w:r>
      <w:r w:rsidR="00C15AE7">
        <w:rPr>
          <w:sz w:val="20"/>
        </w:rPr>
        <w:t>é</w:t>
      </w:r>
      <w:r>
        <w:rPr>
          <w:sz w:val="20"/>
        </w:rPr>
        <w:t>t</w:t>
      </w:r>
      <w:r w:rsidR="00C15AE7">
        <w:rPr>
          <w:sz w:val="20"/>
        </w:rPr>
        <w:t>ait</w:t>
      </w:r>
      <w:r>
        <w:rPr>
          <w:sz w:val="20"/>
        </w:rPr>
        <w:t xml:space="preserve"> destiné à un public scolaire fréquentant les classes de premières ES des ly</w:t>
      </w:r>
      <w:r w:rsidR="00C15AE7">
        <w:rPr>
          <w:sz w:val="20"/>
        </w:rPr>
        <w:t>cées de l’enseignement français, à l’époque où le lissage était au programme.</w:t>
      </w:r>
      <w:r w:rsidR="00277599">
        <w:rPr>
          <w:sz w:val="20"/>
        </w:rPr>
        <w:t xml:space="preserve"> Il doit pouvoir être utilisé dans certains BTS.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 xml:space="preserve">appelé </w:t>
      </w:r>
      <w:r w:rsidR="00046CAD">
        <w:rPr>
          <w:b/>
          <w:sz w:val="20"/>
        </w:rPr>
        <w:t>LIS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046CAD" w:rsidRDefault="00046CAD" w:rsidP="004037C2">
      <w:pPr>
        <w:contextualSpacing/>
        <w:rPr>
          <w:sz w:val="20"/>
        </w:rPr>
      </w:pPr>
      <w:r>
        <w:rPr>
          <w:sz w:val="20"/>
        </w:rPr>
        <w:t xml:space="preserve">Le seul choix à faire est celui de </w:t>
      </w:r>
      <w:r w:rsidRPr="0058531D">
        <w:rPr>
          <w:b/>
          <w:sz w:val="20"/>
        </w:rPr>
        <w:t>l’ordre k des moyennes mobiles centrées</w:t>
      </w:r>
      <w:r>
        <w:rPr>
          <w:sz w:val="20"/>
        </w:rPr>
        <w:t>.</w:t>
      </w:r>
    </w:p>
    <w:p w:rsidR="00AE03AE" w:rsidRDefault="00046CAD" w:rsidP="004037C2">
      <w:pPr>
        <w:contextualSpacing/>
        <w:rPr>
          <w:sz w:val="20"/>
        </w:rPr>
      </w:pPr>
      <w:r>
        <w:rPr>
          <w:sz w:val="20"/>
        </w:rPr>
        <w:t xml:space="preserve">Il traite les cas des ordres </w:t>
      </w:r>
      <w:r w:rsidRPr="0058531D">
        <w:rPr>
          <w:b/>
          <w:sz w:val="20"/>
        </w:rPr>
        <w:t>pairs</w:t>
      </w:r>
      <w:r>
        <w:rPr>
          <w:sz w:val="20"/>
        </w:rPr>
        <w:t xml:space="preserve"> et </w:t>
      </w:r>
      <w:r w:rsidRPr="0058531D">
        <w:rPr>
          <w:b/>
          <w:sz w:val="20"/>
        </w:rPr>
        <w:t>impairs</w:t>
      </w:r>
      <w:r>
        <w:rPr>
          <w:sz w:val="20"/>
        </w:rPr>
        <w:t>.</w:t>
      </w:r>
      <w:r>
        <w:rPr>
          <w:b/>
          <w:sz w:val="20"/>
        </w:rPr>
        <w:t xml:space="preserve"> </w:t>
      </w:r>
    </w:p>
    <w:p w:rsidR="00046CAD" w:rsidRDefault="00AE03AE" w:rsidP="004037C2">
      <w:pPr>
        <w:contextualSpacing/>
        <w:rPr>
          <w:sz w:val="20"/>
        </w:rPr>
      </w:pPr>
      <w:r>
        <w:rPr>
          <w:sz w:val="20"/>
        </w:rPr>
        <w:t xml:space="preserve">Le programme permet de construire, à l’aide de l’éditeur de listes, un tableau </w:t>
      </w:r>
      <w:r w:rsidR="00046CAD">
        <w:rPr>
          <w:sz w:val="20"/>
        </w:rPr>
        <w:t>donnant en L</w:t>
      </w:r>
      <w:r w:rsidR="00510251">
        <w:rPr>
          <w:sz w:val="20"/>
        </w:rPr>
        <w:t>ist</w:t>
      </w:r>
      <w:r w:rsidR="00046CAD">
        <w:rPr>
          <w:sz w:val="20"/>
          <w:vertAlign w:val="subscript"/>
        </w:rPr>
        <w:t>1</w:t>
      </w:r>
      <w:r w:rsidR="00046CAD">
        <w:rPr>
          <w:sz w:val="20"/>
        </w:rPr>
        <w:t>, les dates de la série à lisser, en L</w:t>
      </w:r>
      <w:r w:rsidR="00510251">
        <w:rPr>
          <w:sz w:val="20"/>
        </w:rPr>
        <w:t>ist</w:t>
      </w:r>
      <w:r w:rsidR="00046CAD">
        <w:rPr>
          <w:sz w:val="20"/>
          <w:vertAlign w:val="subscript"/>
        </w:rPr>
        <w:t>2</w:t>
      </w:r>
      <w:r w:rsidR="00046CAD">
        <w:rPr>
          <w:sz w:val="20"/>
        </w:rPr>
        <w:t>, les valeurs de la série initiale, en L</w:t>
      </w:r>
      <w:r w:rsidR="00510251">
        <w:rPr>
          <w:sz w:val="20"/>
        </w:rPr>
        <w:t>ist</w:t>
      </w:r>
      <w:r w:rsidR="00046CAD">
        <w:rPr>
          <w:sz w:val="20"/>
          <w:vertAlign w:val="subscript"/>
        </w:rPr>
        <w:t>4</w:t>
      </w:r>
      <w:r w:rsidR="00046CAD">
        <w:rPr>
          <w:sz w:val="20"/>
        </w:rPr>
        <w:t>, les dates des moyennes mobiles et en L</w:t>
      </w:r>
      <w:r w:rsidR="00510251">
        <w:rPr>
          <w:sz w:val="20"/>
        </w:rPr>
        <w:t>ist</w:t>
      </w:r>
      <w:r w:rsidR="00046CAD">
        <w:rPr>
          <w:sz w:val="20"/>
          <w:vertAlign w:val="subscript"/>
        </w:rPr>
        <w:t>5</w:t>
      </w:r>
      <w:r w:rsidR="00046CAD">
        <w:rPr>
          <w:sz w:val="20"/>
        </w:rPr>
        <w:t>, les moyennes d’ordre k correspondant à ces dates.</w:t>
      </w:r>
    </w:p>
    <w:p w:rsidR="0001264B" w:rsidRDefault="00046CAD" w:rsidP="004037C2">
      <w:pPr>
        <w:contextualSpacing/>
        <w:rPr>
          <w:sz w:val="20"/>
        </w:rPr>
      </w:pPr>
      <w:r>
        <w:rPr>
          <w:sz w:val="20"/>
        </w:rPr>
        <w:t xml:space="preserve">Il permet donc de </w:t>
      </w:r>
      <w:r w:rsidR="0001264B">
        <w:rPr>
          <w:sz w:val="20"/>
        </w:rPr>
        <w:t>se libérer de calculs</w:t>
      </w:r>
      <w:r w:rsidR="0090180A">
        <w:rPr>
          <w:sz w:val="20"/>
        </w:rPr>
        <w:t>,</w:t>
      </w:r>
      <w:r w:rsidR="0001264B">
        <w:rPr>
          <w:sz w:val="20"/>
        </w:rPr>
        <w:t xml:space="preserve"> vite fastidieux</w:t>
      </w:r>
      <w:r w:rsidR="0090180A">
        <w:rPr>
          <w:sz w:val="20"/>
        </w:rPr>
        <w:t>,</w:t>
      </w:r>
      <w:r w:rsidR="0001264B">
        <w:rPr>
          <w:sz w:val="20"/>
        </w:rPr>
        <w:t xml:space="preserve"> dès que l’ordre des moyennes augmente </w:t>
      </w:r>
      <w:proofErr w:type="gramStart"/>
      <w:r w:rsidR="0001264B">
        <w:rPr>
          <w:sz w:val="20"/>
        </w:rPr>
        <w:t>ou</w:t>
      </w:r>
      <w:proofErr w:type="gramEnd"/>
      <w:r w:rsidR="0001264B">
        <w:rPr>
          <w:sz w:val="20"/>
        </w:rPr>
        <w:t xml:space="preserve"> que la série à lisser est de cardinal élevé.</w:t>
      </w:r>
    </w:p>
    <w:p w:rsidR="0038057B" w:rsidRPr="0058531D" w:rsidRDefault="0001264B" w:rsidP="004037C2">
      <w:pPr>
        <w:contextualSpacing/>
        <w:rPr>
          <w:b/>
          <w:sz w:val="20"/>
        </w:rPr>
      </w:pPr>
      <w:r>
        <w:rPr>
          <w:sz w:val="20"/>
        </w:rPr>
        <w:t xml:space="preserve">De plus il affiche un </w:t>
      </w:r>
      <w:r w:rsidRPr="0058531D">
        <w:rPr>
          <w:b/>
          <w:sz w:val="20"/>
        </w:rPr>
        <w:t>graphique avec les deux lignes polygonales</w:t>
      </w:r>
      <w:r>
        <w:rPr>
          <w:sz w:val="20"/>
        </w:rPr>
        <w:t xml:space="preserve">, représentant la </w:t>
      </w:r>
      <w:r w:rsidRPr="0058531D">
        <w:rPr>
          <w:b/>
          <w:sz w:val="20"/>
        </w:rPr>
        <w:t>série initiale</w:t>
      </w:r>
      <w:r>
        <w:rPr>
          <w:sz w:val="20"/>
        </w:rPr>
        <w:t xml:space="preserve"> et la </w:t>
      </w:r>
      <w:r w:rsidRPr="0058531D">
        <w:rPr>
          <w:b/>
          <w:sz w:val="20"/>
        </w:rPr>
        <w:t xml:space="preserve">série des moyennes mobiles centrées. </w:t>
      </w:r>
    </w:p>
    <w:p w:rsidR="00B7648A" w:rsidRPr="00046CAD" w:rsidRDefault="00B7648A" w:rsidP="004037C2">
      <w:pPr>
        <w:contextualSpacing/>
        <w:rPr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B7648A" w:rsidP="004037C2">
      <w:pPr>
        <w:contextualSpacing/>
        <w:rPr>
          <w:sz w:val="20"/>
        </w:rPr>
      </w:pPr>
      <w:r>
        <w:rPr>
          <w:sz w:val="20"/>
        </w:rPr>
        <w:t>On utilisera des listes. Toute liste commence et se termine par une accolade. Les nombres</w:t>
      </w:r>
      <w:r w:rsidR="006456A2">
        <w:rPr>
          <w:sz w:val="20"/>
        </w:rPr>
        <w:t>,</w:t>
      </w:r>
      <w:r>
        <w:rPr>
          <w:sz w:val="20"/>
        </w:rPr>
        <w:t xml:space="preserve"> éléments de toute liste</w:t>
      </w:r>
      <w:r w:rsidR="006456A2">
        <w:rPr>
          <w:sz w:val="20"/>
        </w:rPr>
        <w:t>,</w:t>
      </w:r>
      <w:r>
        <w:rPr>
          <w:sz w:val="20"/>
        </w:rPr>
        <w:t xml:space="preserve"> doivent être séparés par une virgule (et non par le point décimal).</w:t>
      </w:r>
    </w:p>
    <w:p w:rsidR="009D52CB" w:rsidRDefault="009D52CB" w:rsidP="004037C2">
      <w:pPr>
        <w:contextualSpacing/>
        <w:rPr>
          <w:sz w:val="20"/>
        </w:rPr>
      </w:pPr>
    </w:p>
    <w:p w:rsidR="009D52CB" w:rsidRDefault="009D52CB" w:rsidP="004037C2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 w:rsidR="0038057B">
        <w:rPr>
          <w:b/>
          <w:sz w:val="20"/>
        </w:rPr>
        <w:t>Moyenne mobile d’ordre impair</w:t>
      </w:r>
    </w:p>
    <w:p w:rsidR="00984F74" w:rsidRDefault="009D52CB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   Exemple</w:t>
      </w:r>
      <w:r w:rsidR="00984F74">
        <w:rPr>
          <w:b/>
          <w:sz w:val="20"/>
        </w:rPr>
        <w:t xml:space="preserve"> 1</w:t>
      </w:r>
      <w:r w:rsidR="0038057B">
        <w:rPr>
          <w:b/>
          <w:sz w:val="20"/>
        </w:rPr>
        <w:t> :</w:t>
      </w:r>
    </w:p>
    <w:p w:rsidR="00984F74" w:rsidRPr="00984F74" w:rsidRDefault="00984F74" w:rsidP="00984F74">
      <w:pPr>
        <w:pStyle w:val="Corpsdetexte"/>
        <w:rPr>
          <w:b w:val="0"/>
          <w:sz w:val="20"/>
        </w:rPr>
      </w:pPr>
      <w:r w:rsidRPr="00984F74">
        <w:rPr>
          <w:b w:val="0"/>
          <w:sz w:val="20"/>
        </w:rPr>
        <w:t>Un exemple de série chronologique est donné par le tableau ci-dessous donnant les recettes quotidiennes d’un commerce ouvert sept jours sur sept, sur une durée de quatre semaines.</w:t>
      </w:r>
    </w:p>
    <w:p w:rsidR="00984F74" w:rsidRPr="00984F74" w:rsidRDefault="00984F74" w:rsidP="00984F74">
      <w:pPr>
        <w:pStyle w:val="Corpsdetexte"/>
        <w:rPr>
          <w:b w:val="0"/>
          <w:sz w:val="20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80"/>
        <w:gridCol w:w="1000"/>
        <w:gridCol w:w="1000"/>
        <w:gridCol w:w="1000"/>
        <w:gridCol w:w="1000"/>
        <w:gridCol w:w="1000"/>
        <w:gridCol w:w="1000"/>
        <w:gridCol w:w="1000"/>
      </w:tblGrid>
      <w:tr w:rsidR="00984F74">
        <w:trPr>
          <w:trHeight w:val="440"/>
        </w:trPr>
        <w:tc>
          <w:tcPr>
            <w:tcW w:w="1680" w:type="dxa"/>
            <w:vMerge w:val="restart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</w:p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Semaines</w:t>
            </w:r>
          </w:p>
        </w:tc>
        <w:tc>
          <w:tcPr>
            <w:tcW w:w="7000" w:type="dxa"/>
            <w:gridSpan w:val="7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Jours</w:t>
            </w:r>
          </w:p>
        </w:tc>
      </w:tr>
      <w:tr w:rsidR="00984F74">
        <w:trPr>
          <w:trHeight w:val="440"/>
        </w:trPr>
        <w:tc>
          <w:tcPr>
            <w:tcW w:w="1680" w:type="dxa"/>
            <w:vMerge/>
          </w:tcPr>
          <w:p w:rsidR="00984F74" w:rsidRPr="00984F74" w:rsidRDefault="00984F74">
            <w:pPr>
              <w:pStyle w:val="Corpsdetexte"/>
              <w:rPr>
                <w:b w:val="0"/>
                <w:sz w:val="20"/>
              </w:rPr>
            </w:pP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Lu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Ma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Me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Je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Ve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Sa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Di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12,5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11,5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28,5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16,5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40,5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34,5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9,5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7,5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23,5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10,5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26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34,5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28,5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3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5,5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5,5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16,5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7,5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25,5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23,5</w:t>
            </w:r>
          </w:p>
        </w:tc>
      </w:tr>
      <w:tr w:rsidR="00984F74">
        <w:trPr>
          <w:trHeight w:val="440"/>
        </w:trPr>
        <w:tc>
          <w:tcPr>
            <w:tcW w:w="168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4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6,5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6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17,5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4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21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26</w:t>
            </w:r>
          </w:p>
        </w:tc>
        <w:tc>
          <w:tcPr>
            <w:tcW w:w="1000" w:type="dxa"/>
          </w:tcPr>
          <w:p w:rsidR="00984F74" w:rsidRPr="00984F74" w:rsidRDefault="00984F74">
            <w:pPr>
              <w:pStyle w:val="Corpsdetexte"/>
              <w:jc w:val="center"/>
              <w:rPr>
                <w:b w:val="0"/>
                <w:sz w:val="20"/>
              </w:rPr>
            </w:pPr>
            <w:r w:rsidRPr="00984F74">
              <w:rPr>
                <w:b w:val="0"/>
                <w:sz w:val="20"/>
              </w:rPr>
              <w:t>24</w:t>
            </w:r>
          </w:p>
        </w:tc>
      </w:tr>
    </w:tbl>
    <w:p w:rsidR="00D669DD" w:rsidRDefault="00984F74" w:rsidP="00984F74">
      <w:pPr>
        <w:pStyle w:val="Corpsdetexte"/>
        <w:rPr>
          <w:b w:val="0"/>
        </w:rPr>
      </w:pPr>
      <w:r>
        <w:rPr>
          <w:b w:val="0"/>
        </w:rPr>
        <w:t xml:space="preserve"> </w:t>
      </w:r>
    </w:p>
    <w:p w:rsidR="00984F74" w:rsidRDefault="00984F74" w:rsidP="00984F74">
      <w:pPr>
        <w:pStyle w:val="Corpsdetexte"/>
        <w:rPr>
          <w:b w:val="0"/>
          <w:sz w:val="20"/>
        </w:rPr>
      </w:pPr>
      <w:r>
        <w:rPr>
          <w:b w:val="0"/>
          <w:sz w:val="20"/>
        </w:rPr>
        <w:t>On soupçonne une composante saisonnière d’ordre 7 dans cette série chronologique.</w:t>
      </w:r>
    </w:p>
    <w:p w:rsidR="00984F74" w:rsidRDefault="00984F74" w:rsidP="00984F74">
      <w:pPr>
        <w:pStyle w:val="Corpsdetexte"/>
      </w:pPr>
      <w:r>
        <w:rPr>
          <w:b w:val="0"/>
          <w:sz w:val="20"/>
        </w:rPr>
        <w:t>Dans le programme, on entre la liste L</w:t>
      </w:r>
      <w:r w:rsidR="00972371">
        <w:rPr>
          <w:b w:val="0"/>
          <w:sz w:val="20"/>
        </w:rPr>
        <w:t>ist</w:t>
      </w:r>
      <w:r>
        <w:rPr>
          <w:b w:val="0"/>
          <w:sz w:val="20"/>
          <w:vertAlign w:val="subscript"/>
        </w:rPr>
        <w:t>3</w:t>
      </w:r>
      <w:r w:rsidR="00D669DD">
        <w:rPr>
          <w:b w:val="0"/>
          <w:sz w:val="20"/>
        </w:rPr>
        <w:t xml:space="preserve"> = {12.5, 11.5, 28.5, 16.5, 31, 40.5, 34.5, 9.5, 7.5, 23.5, 10.5, 26, 34.5, 28.5, 5.5, 5.5, 16.5, 7.5, 21, 25.5, 23.5, 6.5, 6, 17.5, 4, 21, 26, 24} et ensuite l’ordre k = 7 des moyennes mobiles.</w:t>
      </w:r>
      <w:r>
        <w:rPr>
          <w:rFonts w:ascii="Times New Roman" w:hAnsi="Times New Roman"/>
          <w:i/>
        </w:rPr>
        <w:t xml:space="preserve"> </w:t>
      </w:r>
      <w:r>
        <w:t xml:space="preserve"> </w:t>
      </w:r>
    </w:p>
    <w:p w:rsidR="00F05743" w:rsidRDefault="00F05743" w:rsidP="004037C2">
      <w:pPr>
        <w:contextualSpacing/>
        <w:rPr>
          <w:b/>
          <w:sz w:val="20"/>
        </w:rPr>
      </w:pPr>
    </w:p>
    <w:p w:rsidR="00D669DD" w:rsidRDefault="00E65390" w:rsidP="00E65390">
      <w:pPr>
        <w:contextualSpacing/>
        <w:rPr>
          <w:sz w:val="20"/>
        </w:rPr>
      </w:pPr>
      <w:r>
        <w:rPr>
          <w:sz w:val="20"/>
        </w:rPr>
        <w:t xml:space="preserve">Ensuite on lance le programme qui donne </w:t>
      </w:r>
      <w:r w:rsidR="00D669DD">
        <w:rPr>
          <w:sz w:val="20"/>
        </w:rPr>
        <w:t xml:space="preserve">les deux courbes non lissée et lissée </w:t>
      </w:r>
      <w:r>
        <w:rPr>
          <w:sz w:val="20"/>
        </w:rPr>
        <w:t>et complète les listes de l’éditeur</w:t>
      </w:r>
      <w:r w:rsidR="00D669DD">
        <w:rPr>
          <w:sz w:val="20"/>
        </w:rPr>
        <w:t xml:space="preserve"> statistique, comme dit ci-dessus.</w:t>
      </w:r>
    </w:p>
    <w:p w:rsidR="00D669DD" w:rsidRDefault="00D669DD" w:rsidP="00E65390">
      <w:pPr>
        <w:contextualSpacing/>
        <w:rPr>
          <w:sz w:val="20"/>
        </w:rPr>
      </w:pPr>
    </w:p>
    <w:p w:rsidR="00D669DD" w:rsidRDefault="00D669DD" w:rsidP="00D669DD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>
        <w:rPr>
          <w:b/>
          <w:sz w:val="20"/>
        </w:rPr>
        <w:t>Moyenne mobile d’ordre pair</w:t>
      </w:r>
    </w:p>
    <w:p w:rsidR="00BF43C7" w:rsidRDefault="00D669DD" w:rsidP="00D669DD">
      <w:pPr>
        <w:contextualSpacing/>
        <w:rPr>
          <w:b/>
          <w:sz w:val="20"/>
        </w:rPr>
      </w:pPr>
      <w:r>
        <w:rPr>
          <w:b/>
          <w:sz w:val="20"/>
        </w:rPr>
        <w:t xml:space="preserve">   Exemple 2 :</w:t>
      </w:r>
    </w:p>
    <w:p w:rsidR="00BF43C7" w:rsidRPr="00393D03" w:rsidRDefault="00BF43C7" w:rsidP="00BF43C7">
      <w:pPr>
        <w:pStyle w:val="Corpsdetexte"/>
        <w:rPr>
          <w:b w:val="0"/>
          <w:sz w:val="20"/>
        </w:rPr>
      </w:pPr>
      <w:r w:rsidRPr="00393D03">
        <w:rPr>
          <w:b w:val="0"/>
          <w:sz w:val="20"/>
        </w:rPr>
        <w:t>Le tableau ci-dessous donne la série trimestrielle du nombre horaire moyen d’entrées dans une salle de sport entre 1992 et 1995. Lissons cette série chronologique.</w:t>
      </w:r>
    </w:p>
    <w:p w:rsidR="00BF43C7" w:rsidRPr="00393D03" w:rsidRDefault="00BF43C7" w:rsidP="00BF43C7">
      <w:pPr>
        <w:pStyle w:val="Corpsdetexte"/>
        <w:rPr>
          <w:b w:val="0"/>
          <w:sz w:val="20"/>
        </w:rPr>
      </w:pPr>
    </w:p>
    <w:tbl>
      <w:tblPr>
        <w:tblW w:w="0" w:type="auto"/>
        <w:tblInd w:w="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24"/>
        <w:gridCol w:w="1464"/>
        <w:gridCol w:w="1464"/>
        <w:gridCol w:w="1464"/>
        <w:gridCol w:w="1464"/>
      </w:tblGrid>
      <w:tr w:rsidR="00BF43C7" w:rsidRPr="00393D03">
        <w:trPr>
          <w:trHeight w:val="540"/>
        </w:trPr>
        <w:tc>
          <w:tcPr>
            <w:tcW w:w="7180" w:type="dxa"/>
            <w:gridSpan w:val="5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Données observées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  <w:vMerge w:val="restart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Années</w:t>
            </w:r>
          </w:p>
        </w:tc>
        <w:tc>
          <w:tcPr>
            <w:tcW w:w="5856" w:type="dxa"/>
            <w:gridSpan w:val="4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Trimestres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  <w:vMerge/>
          </w:tcPr>
          <w:p w:rsidR="00BF43C7" w:rsidRPr="00393D03" w:rsidRDefault="00BF43C7">
            <w:pPr>
              <w:pStyle w:val="Corpsdetexte"/>
              <w:rPr>
                <w:b w:val="0"/>
                <w:sz w:val="20"/>
              </w:rPr>
            </w:pP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18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24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1993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46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16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44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1994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56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30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58</w:t>
            </w:r>
          </w:p>
        </w:tc>
      </w:tr>
      <w:tr w:rsidR="00BF43C7" w:rsidRPr="00393D03">
        <w:trPr>
          <w:trHeight w:val="540"/>
        </w:trPr>
        <w:tc>
          <w:tcPr>
            <w:tcW w:w="132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1995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68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72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50</w:t>
            </w:r>
          </w:p>
        </w:tc>
        <w:tc>
          <w:tcPr>
            <w:tcW w:w="1464" w:type="dxa"/>
          </w:tcPr>
          <w:p w:rsidR="00BF43C7" w:rsidRPr="00393D03" w:rsidRDefault="00BF43C7">
            <w:pPr>
              <w:pStyle w:val="Corpsdetexte"/>
              <w:jc w:val="center"/>
              <w:rPr>
                <w:b w:val="0"/>
                <w:sz w:val="20"/>
              </w:rPr>
            </w:pPr>
            <w:r w:rsidRPr="00393D03">
              <w:rPr>
                <w:b w:val="0"/>
                <w:sz w:val="20"/>
              </w:rPr>
              <w:t>74</w:t>
            </w:r>
          </w:p>
        </w:tc>
      </w:tr>
    </w:tbl>
    <w:p w:rsidR="00BF43C7" w:rsidRPr="00393D03" w:rsidRDefault="00BF43C7" w:rsidP="00BF43C7">
      <w:pPr>
        <w:pStyle w:val="Corpsdetexte"/>
        <w:rPr>
          <w:b w:val="0"/>
          <w:sz w:val="20"/>
        </w:rPr>
      </w:pPr>
    </w:p>
    <w:p w:rsidR="00393D03" w:rsidRDefault="00393D03" w:rsidP="00393D03">
      <w:pPr>
        <w:pStyle w:val="Corpsdetexte"/>
        <w:rPr>
          <w:b w:val="0"/>
          <w:sz w:val="20"/>
        </w:rPr>
      </w:pPr>
      <w:r>
        <w:rPr>
          <w:b w:val="0"/>
          <w:sz w:val="20"/>
        </w:rPr>
        <w:t>On soupçonne une composante saisonnière d’ordre 4 dans cette série chronologique.</w:t>
      </w:r>
    </w:p>
    <w:p w:rsidR="00393D03" w:rsidRDefault="00393D03" w:rsidP="00393D03">
      <w:pPr>
        <w:pStyle w:val="Corpsdetexte"/>
      </w:pPr>
      <w:r>
        <w:rPr>
          <w:b w:val="0"/>
          <w:sz w:val="20"/>
        </w:rPr>
        <w:t>Dans le programme, on entre la liste L</w:t>
      </w:r>
      <w:r w:rsidR="00933912">
        <w:rPr>
          <w:b w:val="0"/>
          <w:sz w:val="20"/>
        </w:rPr>
        <w:t>ist</w:t>
      </w:r>
      <w:r>
        <w:rPr>
          <w:b w:val="0"/>
          <w:sz w:val="20"/>
          <w:vertAlign w:val="subscript"/>
        </w:rPr>
        <w:t>3</w:t>
      </w:r>
      <w:r w:rsidR="0090180A">
        <w:rPr>
          <w:b w:val="0"/>
          <w:sz w:val="20"/>
        </w:rPr>
        <w:t xml:space="preserve"> = {</w:t>
      </w:r>
      <w:r>
        <w:rPr>
          <w:b w:val="0"/>
          <w:sz w:val="20"/>
        </w:rPr>
        <w:t>18, 30, 4, 24, 30, 46, 16, 44, 52, 56, 30, 58, 68, 72, 50, 74} et ensuite l’ordre k = 4 des moyennes mobiles.</w:t>
      </w:r>
      <w:r>
        <w:rPr>
          <w:rFonts w:ascii="Times New Roman" w:hAnsi="Times New Roman"/>
          <w:i/>
        </w:rPr>
        <w:t xml:space="preserve"> </w:t>
      </w:r>
      <w:r>
        <w:t xml:space="preserve"> </w:t>
      </w:r>
    </w:p>
    <w:p w:rsidR="00393D03" w:rsidRDefault="00393D03" w:rsidP="00393D03">
      <w:pPr>
        <w:contextualSpacing/>
        <w:rPr>
          <w:b/>
          <w:sz w:val="20"/>
        </w:rPr>
      </w:pPr>
    </w:p>
    <w:p w:rsidR="00393D03" w:rsidRDefault="00393D03" w:rsidP="00393D03">
      <w:pPr>
        <w:contextualSpacing/>
        <w:rPr>
          <w:sz w:val="20"/>
        </w:rPr>
      </w:pPr>
      <w:r>
        <w:rPr>
          <w:sz w:val="20"/>
        </w:rPr>
        <w:t>Ensuite on lance le programme qui donne, comme dans l’exemple précédent, les deux courbes non lissée et lissée et complète les listes de l’éditeur statistique,</w:t>
      </w:r>
      <w:r w:rsidR="00393DCD">
        <w:rPr>
          <w:sz w:val="20"/>
        </w:rPr>
        <w:t xml:space="preserve"> comme</w:t>
      </w:r>
      <w:r>
        <w:rPr>
          <w:sz w:val="20"/>
        </w:rPr>
        <w:t xml:space="preserve"> dit ci-dessus.</w:t>
      </w:r>
    </w:p>
    <w:p w:rsidR="00D669DD" w:rsidRDefault="00D669DD" w:rsidP="00D669DD">
      <w:pPr>
        <w:contextualSpacing/>
        <w:rPr>
          <w:b/>
          <w:sz w:val="20"/>
        </w:rPr>
      </w:pPr>
    </w:p>
    <w:p w:rsidR="00786FD3" w:rsidRDefault="00786FD3" w:rsidP="00E65390">
      <w:pPr>
        <w:contextualSpacing/>
        <w:rPr>
          <w:sz w:val="20"/>
        </w:rPr>
      </w:pPr>
    </w:p>
    <w:p w:rsidR="00786FD3" w:rsidRDefault="00786FD3" w:rsidP="00E65390">
      <w:pPr>
        <w:contextualSpacing/>
        <w:rPr>
          <w:sz w:val="20"/>
        </w:rPr>
      </w:pPr>
    </w:p>
    <w:p w:rsidR="00986567" w:rsidRDefault="00986567" w:rsidP="00E65390">
      <w:pPr>
        <w:contextualSpacing/>
        <w:rPr>
          <w:sz w:val="20"/>
        </w:rPr>
      </w:pPr>
    </w:p>
    <w:p w:rsidR="00E344AD" w:rsidRDefault="00CF71AD" w:rsidP="00E65390">
      <w:pPr>
        <w:contextualSpacing/>
        <w:rPr>
          <w:b/>
          <w:sz w:val="20"/>
        </w:rPr>
      </w:pPr>
      <w:r>
        <w:rPr>
          <w:b/>
          <w:sz w:val="20"/>
        </w:rPr>
        <w:t xml:space="preserve"> </w:t>
      </w:r>
      <w:r>
        <w:rPr>
          <w:b/>
          <w:sz w:val="20"/>
        </w:rPr>
        <w:sym w:font="Wingdings 2" w:char="F096"/>
      </w:r>
      <w:r>
        <w:rPr>
          <w:b/>
          <w:sz w:val="20"/>
        </w:rPr>
        <w:t xml:space="preserve"> </w:t>
      </w:r>
      <w:r w:rsidR="00C1604F">
        <w:rPr>
          <w:b/>
          <w:sz w:val="20"/>
        </w:rPr>
        <w:t>En allant dans l’éditeur statistique</w:t>
      </w:r>
      <w:r w:rsidR="00A3598B">
        <w:rPr>
          <w:b/>
          <w:sz w:val="20"/>
        </w:rPr>
        <w:t xml:space="preserve"> (</w:t>
      </w:r>
      <w:r w:rsidR="00C15AE7">
        <w:rPr>
          <w:b/>
          <w:sz w:val="20"/>
        </w:rPr>
        <w:t>MENU puis STAT</w:t>
      </w:r>
      <w:r w:rsidR="00A3598B">
        <w:rPr>
          <w:b/>
          <w:sz w:val="20"/>
        </w:rPr>
        <w:t>)</w:t>
      </w:r>
      <w:r w:rsidR="00C1604F">
        <w:rPr>
          <w:b/>
          <w:sz w:val="20"/>
        </w:rPr>
        <w:t>, on peut retrouver le tableau des listes,</w:t>
      </w:r>
    </w:p>
    <w:p w:rsidR="00E65390" w:rsidRPr="00C1604F" w:rsidRDefault="00E344AD" w:rsidP="00E65390">
      <w:pPr>
        <w:contextualSpacing/>
        <w:rPr>
          <w:b/>
          <w:sz w:val="20"/>
        </w:rPr>
      </w:pPr>
      <w:r>
        <w:rPr>
          <w:b/>
          <w:sz w:val="20"/>
        </w:rPr>
        <w:t xml:space="preserve">  </w:t>
      </w:r>
      <w:r w:rsidR="00C1604F">
        <w:rPr>
          <w:b/>
          <w:sz w:val="20"/>
        </w:rPr>
        <w:t xml:space="preserve">  </w:t>
      </w:r>
      <w:proofErr w:type="gramStart"/>
      <w:r w:rsidR="00C1604F">
        <w:rPr>
          <w:b/>
          <w:sz w:val="20"/>
        </w:rPr>
        <w:t>complété</w:t>
      </w:r>
      <w:proofErr w:type="gramEnd"/>
      <w:r w:rsidR="00C1604F">
        <w:rPr>
          <w:b/>
          <w:sz w:val="20"/>
        </w:rPr>
        <w:t>.</w:t>
      </w:r>
    </w:p>
    <w:p w:rsidR="00E65390" w:rsidRDefault="00E65390" w:rsidP="00E65390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Default="00CF71AD" w:rsidP="00933912">
      <w:pPr>
        <w:spacing w:line="360" w:lineRule="auto"/>
        <w:contextualSpacing/>
      </w:pPr>
      <w:r>
        <w:rPr>
          <w:b/>
        </w:rPr>
        <w:sym w:font="Wingdings 2" w:char="F096"/>
      </w:r>
      <w:r w:rsidRPr="00CF71AD">
        <w:rPr>
          <w:b/>
        </w:rPr>
        <w:t xml:space="preserve">Il fonctionne sur </w:t>
      </w:r>
      <w:r w:rsidR="00933912">
        <w:rPr>
          <w:b/>
        </w:rPr>
        <w:t>Casio 85, Ca</w:t>
      </w:r>
      <w:r w:rsidR="00C15AE7">
        <w:rPr>
          <w:b/>
        </w:rPr>
        <w:t>sio 85 SD, Casio 75, Casio 95, certainement sur Casio 35+ USB et aussi sur Casio GRAPH 90+E et Casio fx-CG20.</w:t>
      </w:r>
    </w:p>
    <w:p w:rsidR="004D6BDF" w:rsidRDefault="00CF71AD" w:rsidP="009240DF">
      <w:pPr>
        <w:spacing w:line="360" w:lineRule="auto"/>
        <w:contextualSpacing/>
      </w:pPr>
      <w:r>
        <w:t xml:space="preserve">                                                                         </w:t>
      </w:r>
    </w:p>
    <w:p w:rsidR="00E65390" w:rsidRPr="00CF71AD" w:rsidRDefault="004D6BDF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                       </w:t>
      </w:r>
      <w:r w:rsidR="00CF71AD">
        <w:t xml:space="preserve">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E89"/>
    <w:rsid w:val="000E5CAC"/>
    <w:rsid w:val="00167A29"/>
    <w:rsid w:val="00194C56"/>
    <w:rsid w:val="001A1A34"/>
    <w:rsid w:val="001C6487"/>
    <w:rsid w:val="00277599"/>
    <w:rsid w:val="002853C1"/>
    <w:rsid w:val="002D5BEF"/>
    <w:rsid w:val="002D76E7"/>
    <w:rsid w:val="003224F3"/>
    <w:rsid w:val="00361734"/>
    <w:rsid w:val="0038057B"/>
    <w:rsid w:val="00393D03"/>
    <w:rsid w:val="00393DCD"/>
    <w:rsid w:val="003D6A6E"/>
    <w:rsid w:val="004037C2"/>
    <w:rsid w:val="00437BB0"/>
    <w:rsid w:val="004B2F4C"/>
    <w:rsid w:val="004D6BDF"/>
    <w:rsid w:val="00510251"/>
    <w:rsid w:val="0058531D"/>
    <w:rsid w:val="005B3585"/>
    <w:rsid w:val="005C180E"/>
    <w:rsid w:val="005C51BB"/>
    <w:rsid w:val="006456A2"/>
    <w:rsid w:val="006B44DC"/>
    <w:rsid w:val="007016F2"/>
    <w:rsid w:val="007544BD"/>
    <w:rsid w:val="00786FD3"/>
    <w:rsid w:val="00792CE5"/>
    <w:rsid w:val="0079730B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33912"/>
    <w:rsid w:val="00972371"/>
    <w:rsid w:val="00984F74"/>
    <w:rsid w:val="00986567"/>
    <w:rsid w:val="009B0EFA"/>
    <w:rsid w:val="009D52CB"/>
    <w:rsid w:val="009E609D"/>
    <w:rsid w:val="00A2488A"/>
    <w:rsid w:val="00A3598B"/>
    <w:rsid w:val="00A76DC2"/>
    <w:rsid w:val="00AE03AE"/>
    <w:rsid w:val="00B512E2"/>
    <w:rsid w:val="00B7648A"/>
    <w:rsid w:val="00B8276D"/>
    <w:rsid w:val="00BF43C7"/>
    <w:rsid w:val="00C15AE7"/>
    <w:rsid w:val="00C1604F"/>
    <w:rsid w:val="00C72D29"/>
    <w:rsid w:val="00CF71AD"/>
    <w:rsid w:val="00D669DD"/>
    <w:rsid w:val="00DA1609"/>
    <w:rsid w:val="00E344AD"/>
    <w:rsid w:val="00E54249"/>
    <w:rsid w:val="00E615D4"/>
    <w:rsid w:val="00E65390"/>
    <w:rsid w:val="00F05743"/>
    <w:rsid w:val="00F864A3"/>
    <w:rsid w:val="00F901CE"/>
    <w:rsid w:val="00FB76C1"/>
    <w:rsid w:val="00FC5292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494</Words>
  <Characters>2821</Characters>
  <Application>Microsoft Macintosh Word</Application>
  <DocSecurity>0</DocSecurity>
  <Lines>23</Lines>
  <Paragraphs>5</Paragraphs>
  <ScaleCrop>false</ScaleCrop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16</cp:revision>
  <dcterms:created xsi:type="dcterms:W3CDTF">2008-12-27T19:47:00Z</dcterms:created>
  <dcterms:modified xsi:type="dcterms:W3CDTF">2017-10-21T09:01:00Z</dcterms:modified>
</cp:coreProperties>
</file>