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0"/>
        </w:rPr>
      </w:pPr>
      <w:r>
        <w:rPr>
          <w:b/>
        </w:rPr>
        <w:t>Décomposition d’un entier naturel en produit de facteurs premiers.</w:t>
      </w:r>
    </w:p>
    <w:p>
      <w:pPr>
        <w:pStyle w:val="Normal"/>
        <w:rPr>
          <w:b/>
          <w:b/>
          <w:sz w:val="20"/>
        </w:rPr>
      </w:pPr>
      <w:r>
        <w:rPr>
          <w:b/>
          <w:sz w:val="20"/>
        </w:rPr>
        <w:t>Préambule</w:t>
      </w:r>
    </w:p>
    <w:p>
      <w:pPr>
        <w:pStyle w:val="Normal"/>
        <w:spacing w:before="0" w:after="200"/>
        <w:contextualSpacing/>
        <w:rPr>
          <w:sz w:val="20"/>
        </w:rPr>
      </w:pPr>
      <w:r>
        <w:rPr>
          <w:sz w:val="20"/>
        </w:rPr>
        <w:t xml:space="preserve">Ce programme de </w:t>
      </w:r>
      <w:r>
        <w:rPr>
          <w:b/>
          <w:sz w:val="20"/>
        </w:rPr>
        <w:t>factorisation d’un entier naturel</w:t>
      </w:r>
      <w:r>
        <w:rPr>
          <w:sz w:val="20"/>
        </w:rPr>
        <w:t>, est destiné à un public scolaire fréquentant les classes de terminale S des lycées de l’enseignement français (spécialité mathématiques).</w:t>
      </w:r>
    </w:p>
    <w:p>
      <w:pPr>
        <w:pStyle w:val="Normal"/>
        <w:spacing w:before="0" w:after="200"/>
        <w:contextualSpacing/>
        <w:rPr>
          <w:sz w:val="20"/>
        </w:rPr>
      </w:pPr>
      <w:r>
        <w:rPr>
          <w:sz w:val="20"/>
        </w:rPr>
      </w:r>
    </w:p>
    <w:p>
      <w:pPr>
        <w:pStyle w:val="Normal"/>
        <w:spacing w:before="0" w:after="200"/>
        <w:contextualSpacing/>
        <w:rPr>
          <w:b/>
          <w:b/>
          <w:sz w:val="20"/>
        </w:rPr>
      </w:pPr>
      <w:r>
        <w:rPr>
          <w:b/>
          <w:sz w:val="20"/>
        </w:rPr>
        <w:t>Programme</w:t>
      </w:r>
    </w:p>
    <w:p>
      <w:pPr>
        <w:pStyle w:val="Normal"/>
        <w:spacing w:before="0" w:after="200"/>
        <w:contextualSpacing/>
        <w:rPr>
          <w:b/>
          <w:b/>
          <w:sz w:val="20"/>
        </w:rPr>
      </w:pPr>
      <w:r>
        <w:rPr>
          <w:b/>
          <w:sz w:val="20"/>
        </w:rPr>
      </w:r>
    </w:p>
    <w:p>
      <w:pPr>
        <w:pStyle w:val="Normal"/>
        <w:spacing w:before="0" w:after="200"/>
        <w:contextualSpacing/>
        <w:rPr/>
      </w:pPr>
      <w:r>
        <w:rPr>
          <w:sz w:val="20"/>
        </w:rPr>
        <w:t xml:space="preserve">Le programme est appelé </w:t>
      </w:r>
      <w:r>
        <w:rPr>
          <w:b/>
          <w:sz w:val="20"/>
        </w:rPr>
        <w:t xml:space="preserve">DECN </w:t>
      </w:r>
      <w:r>
        <w:rPr>
          <w:sz w:val="20"/>
        </w:rPr>
        <w:t xml:space="preserve">et comporte deux sous-programmes </w:t>
      </w:r>
      <w:r>
        <w:rPr>
          <w:b/>
          <w:sz w:val="20"/>
        </w:rPr>
        <w:t>TRIDEC et STDECN</w:t>
      </w:r>
      <w:r>
        <w:rPr>
          <w:sz w:val="20"/>
        </w:rPr>
        <w:t xml:space="preserve">. </w:t>
      </w:r>
    </w:p>
    <w:p>
      <w:pPr>
        <w:pStyle w:val="Normal"/>
        <w:spacing w:before="0" w:after="200"/>
        <w:contextualSpacing/>
        <w:rPr/>
      </w:pPr>
      <w:r>
        <w:rPr>
          <w:sz w:val="20"/>
        </w:rPr>
        <w:t>Le programme, à l’exécution, demande d’introduire l’entier N, à décomposer, et ensuite affiche la décomposition du nombre N.</w:t>
      </w:r>
    </w:p>
    <w:p>
      <w:pPr>
        <w:pStyle w:val="Normal"/>
        <w:spacing w:before="0" w:after="200"/>
        <w:contextualSpacing/>
        <w:rPr/>
      </w:pPr>
      <w:r>
        <w:rPr>
          <w:sz w:val="20"/>
        </w:rPr>
        <w:t xml:space="preserve">Ensuite, en allant dans l’éditeur statistique, on trouve en List 1, la liste des facteurs premiers de ce nombre, et, en List 2, l’ordre de multiplicité de chacun de ces facteurs. </w:t>
      </w:r>
    </w:p>
    <w:p>
      <w:pPr>
        <w:pStyle w:val="Normal"/>
        <w:spacing w:before="0" w:after="200"/>
        <w:contextualSpacing/>
        <w:rPr>
          <w:sz w:val="20"/>
        </w:rPr>
      </w:pPr>
      <w:r>
        <w:rPr>
          <w:sz w:val="20"/>
        </w:rPr>
        <w:t>De plus, les listes List 3 et List 4, placées dans cet ordre nous donnent la manière d’écrire « à l’ancienne » la disposition pratique de cette décomposition.</w:t>
      </w:r>
    </w:p>
    <w:p>
      <w:pPr>
        <w:pStyle w:val="Normal"/>
        <w:spacing w:before="0" w:after="200"/>
        <w:contextualSpacing/>
        <w:rPr>
          <w:sz w:val="20"/>
        </w:rPr>
      </w:pPr>
      <w:r>
        <w:rPr>
          <w:sz w:val="20"/>
        </w:rPr>
      </w:r>
    </w:p>
    <w:p>
      <w:pPr>
        <w:pStyle w:val="Normal"/>
        <w:spacing w:before="0" w:after="200"/>
        <w:contextualSpacing/>
        <w:rPr>
          <w:b/>
          <w:b/>
          <w:sz w:val="20"/>
        </w:rPr>
      </w:pPr>
      <w:r>
        <w:rPr>
          <w:b/>
          <w:sz w:val="20"/>
        </w:rPr>
        <w:t>Exemple d’utilisation du programme</w:t>
      </w:r>
    </w:p>
    <w:p>
      <w:pPr>
        <w:pStyle w:val="Normal"/>
        <w:spacing w:before="0" w:after="200"/>
        <w:contextualSpacing/>
        <w:rPr>
          <w:b/>
          <w:b/>
          <w:sz w:val="20"/>
        </w:rPr>
      </w:pPr>
      <w:r>
        <w:rPr>
          <w:b/>
          <w:sz w:val="20"/>
        </w:rPr>
      </w:r>
    </w:p>
    <w:p>
      <w:pPr>
        <w:pStyle w:val="Normal"/>
        <w:spacing w:before="0" w:after="200"/>
        <w:contextualSpacing/>
        <w:rPr>
          <w:b/>
          <w:b/>
          <w:sz w:val="20"/>
        </w:rPr>
      </w:pPr>
      <w:r>
        <w:rPr>
          <w:b/>
          <w:sz w:val="20"/>
        </w:rPr>
        <w:t>Exemple 1 :</w:t>
      </w:r>
    </w:p>
    <w:p>
      <w:pPr>
        <w:pStyle w:val="Normal"/>
        <w:spacing w:before="0" w:after="200"/>
        <w:contextualSpacing/>
        <w:rPr>
          <w:sz w:val="20"/>
        </w:rPr>
      </w:pPr>
      <w:r>
        <w:rPr>
          <w:sz w:val="20"/>
        </w:rPr>
        <w:t>Soit à factoriser N = 1 684 185 048.</w:t>
      </w:r>
    </w:p>
    <w:p>
      <w:pPr>
        <w:pStyle w:val="Normal"/>
        <w:spacing w:before="0" w:after="200"/>
        <w:contextualSpacing/>
        <w:rPr>
          <w:sz w:val="20"/>
        </w:rPr>
      </w:pPr>
      <w:r>
        <w:rPr>
          <w:sz w:val="20"/>
        </w:rPr>
      </w:r>
    </w:p>
    <w:p>
      <w:pPr>
        <w:pStyle w:val="Normal"/>
        <w:spacing w:before="0" w:after="200"/>
        <w:contextualSpacing/>
        <w:rPr/>
      </w:pPr>
      <w:r>
        <w:rPr>
          <w:sz w:val="20"/>
        </w:rPr>
        <w:t>La calculatrice affiche la décomposition du nombre N sous la forme :</w:t>
      </w:r>
    </w:p>
    <w:p>
      <w:pPr>
        <w:pStyle w:val="Normal"/>
        <w:spacing w:before="0" w:after="200"/>
        <w:contextualSpacing/>
        <w:rPr/>
      </w:pPr>
      <w:r>
        <w:rPr>
          <w:sz w:val="20"/>
        </w:rPr>
        <w:t>2</w:t>
      </w:r>
      <w:r>
        <w:rPr>
          <w:position w:val="0"/>
          <w:sz w:val="20"/>
          <w:sz w:val="20"/>
          <w:vertAlign w:val="baseline"/>
        </w:rPr>
        <w:t>^3x3^4x7^1x13^5</w:t>
      </w:r>
      <w:r>
        <w:rPr>
          <w:sz w:val="20"/>
        </w:rPr>
        <w:t xml:space="preserve">. </w:t>
      </w:r>
    </w:p>
    <w:p>
      <w:pPr>
        <w:pStyle w:val="Normal"/>
        <w:spacing w:before="0" w:after="200"/>
        <w:contextualSpacing/>
        <w:rPr/>
      </w:pPr>
      <w:r>
        <w:rPr>
          <w:sz w:val="20"/>
        </w:rPr>
        <w:t xml:space="preserve">Comme annoncé précédemment, List 1= {2, 3, 7, 13} et List 2 = {3, 4, 1, 5}. </w:t>
      </w:r>
    </w:p>
    <w:p>
      <w:pPr>
        <w:pStyle w:val="Normal"/>
        <w:spacing w:before="0" w:after="200"/>
        <w:contextualSpacing/>
        <w:rPr/>
      </w:pPr>
      <w:bookmarkStart w:id="0" w:name="__DdeLink__84_806251896"/>
      <w:bookmarkEnd w:id="0"/>
      <w:r>
        <w:rPr>
          <w:sz w:val="20"/>
        </w:rPr>
        <w:t xml:space="preserve">De la même manière, List 3 ={1684185048, 842092524, 421046262, 210523131, 70174377, 23391459, 7797153, 2599051371293, 28561, 2197, 169, 13, 1} et List 4 = {2, 2, 2, 3, 3, 3, 3, 7, 13, 13, 13, 13, 13}. </w:t>
      </w:r>
    </w:p>
    <w:p>
      <w:pPr>
        <w:pStyle w:val="Normal"/>
        <w:spacing w:before="0" w:after="200"/>
        <w:contextualSpacing/>
        <w:rPr/>
      </w:pPr>
      <w:r>
        <w:rPr>
          <w:rFonts w:cs="Menlo Regular" w:ascii="Menlo Regular" w:hAnsi="Menlo Regular"/>
          <w:sz w:val="20"/>
        </w:rPr>
        <w:t xml:space="preserve"> </w:t>
      </w:r>
    </w:p>
    <w:p>
      <w:pPr>
        <w:pStyle w:val="Normal"/>
        <w:spacing w:lineRule="auto" w:line="360" w:before="0" w:after="200"/>
        <w:contextualSpacing/>
        <w:rPr/>
      </w:pPr>
      <w:r>
        <w:rPr>
          <w:rFonts w:cs="Menlo Regular"/>
          <w:b/>
          <w:bCs/>
          <w:sz w:val="20"/>
        </w:rPr>
        <w:t>Exemple 2 :</w:t>
      </w:r>
    </w:p>
    <w:p>
      <w:pPr>
        <w:pStyle w:val="Normal"/>
        <w:spacing w:before="0" w:after="200"/>
        <w:contextualSpacing/>
        <w:rPr/>
      </w:pPr>
      <w:r>
        <w:rPr>
          <w:sz w:val="20"/>
        </w:rPr>
        <w:t>Soit à factoriser N = 453827156.</w:t>
      </w:r>
    </w:p>
    <w:p>
      <w:pPr>
        <w:pStyle w:val="Normal"/>
        <w:spacing w:before="0" w:after="200"/>
        <w:contextualSpacing/>
        <w:rPr>
          <w:sz w:val="20"/>
        </w:rPr>
      </w:pPr>
      <w:r>
        <w:rPr>
          <w:sz w:val="20"/>
        </w:rPr>
      </w:r>
    </w:p>
    <w:p>
      <w:pPr>
        <w:pStyle w:val="Normal"/>
        <w:spacing w:before="0" w:after="200"/>
        <w:contextualSpacing/>
        <w:rPr/>
      </w:pPr>
      <w:r>
        <w:rPr>
          <w:sz w:val="20"/>
        </w:rPr>
        <w:t>La calculatrice affiche la décomposition du nombre N sous la forme :</w:t>
      </w:r>
    </w:p>
    <w:p>
      <w:pPr>
        <w:pStyle w:val="Normal"/>
        <w:spacing w:before="0" w:after="200"/>
        <w:contextualSpacing/>
        <w:rPr/>
      </w:pPr>
      <w:r>
        <w:rPr>
          <w:sz w:val="20"/>
        </w:rPr>
        <w:t>2</w:t>
      </w:r>
      <w:r>
        <w:rPr>
          <w:position w:val="0"/>
          <w:sz w:val="20"/>
          <w:sz w:val="20"/>
          <w:vertAlign w:val="baseline"/>
        </w:rPr>
        <w:t>^2x113456789^1</w:t>
      </w:r>
      <w:r>
        <w:rPr>
          <w:sz w:val="20"/>
        </w:rPr>
        <w:t xml:space="preserve">. </w:t>
      </w:r>
    </w:p>
    <w:p>
      <w:pPr>
        <w:pStyle w:val="Normal"/>
        <w:spacing w:before="0" w:after="200"/>
        <w:contextualSpacing/>
        <w:rPr/>
      </w:pPr>
      <w:r>
        <w:rPr>
          <w:sz w:val="20"/>
        </w:rPr>
        <w:t xml:space="preserve">Comme annoncé précédemment, List 1= {2, 113456789} et List 2 = {2, 1}. </w:t>
      </w:r>
    </w:p>
    <w:p>
      <w:pPr>
        <w:pStyle w:val="Normal"/>
        <w:spacing w:lineRule="auto" w:line="360" w:before="0" w:after="200"/>
        <w:contextualSpacing/>
        <w:rPr/>
      </w:pPr>
      <w:r>
        <w:rPr>
          <w:rFonts w:cs="Menlo Regular"/>
          <w:b w:val="false"/>
          <w:bCs w:val="false"/>
          <w:sz w:val="20"/>
        </w:rPr>
        <w:t xml:space="preserve">De la même manière, List 3 ={453827156, 226913578, 113456789, 1} et List 4 = {2, 2,113456789}. </w:t>
      </w:r>
    </w:p>
    <w:p>
      <w:pPr>
        <w:pStyle w:val="Normal"/>
        <w:spacing w:lineRule="auto" w:line="360" w:before="0" w:after="200"/>
        <w:contextualSpacing/>
        <w:rPr/>
      </w:pPr>
      <w:r>
        <w:rPr>
          <w:rFonts w:cs="Menlo Regular"/>
          <w:b w:val="false"/>
          <w:bCs w:val="false"/>
          <w:sz w:val="20"/>
        </w:rPr>
        <w:t>Le temps d’exécution pour traiter ce deuxième exemple est long car 113456189 est un nombre premier grand.</w:t>
      </w:r>
    </w:p>
    <w:p>
      <w:pPr>
        <w:pStyle w:val="Normal"/>
        <w:spacing w:lineRule="auto" w:line="360" w:before="0" w:after="200"/>
        <w:contextualSpacing/>
        <w:rPr>
          <w:rFonts w:cs="Menlo Regular"/>
          <w:sz w:val="20"/>
        </w:rPr>
      </w:pPr>
      <w:r>
        <w:rPr>
          <w:rFonts w:cs="Menlo Regular"/>
          <w:sz w:val="20"/>
        </w:rPr>
      </w:r>
    </w:p>
    <w:p>
      <w:pPr>
        <w:pStyle w:val="Normal"/>
        <w:spacing w:lineRule="auto" w:line="360" w:before="0" w:after="200"/>
        <w:contextualSpacing/>
        <w:rPr/>
      </w:pPr>
      <w:r>
        <w:rPr>
          <w:b/>
          <w:sz w:val="20"/>
        </w:rPr>
        <w:t>Remarques :</w:t>
      </w:r>
    </w:p>
    <w:p>
      <w:pPr>
        <w:pStyle w:val="Normal"/>
        <w:spacing w:lineRule="auto" w:line="360" w:before="0" w:after="200"/>
        <w:contextualSpacing/>
        <w:rPr>
          <w:b/>
          <w:b/>
          <w:sz w:val="20"/>
        </w:rPr>
      </w:pPr>
      <w:r>
        <w:rPr>
          <w:b/>
          <w:sz w:val="20"/>
        </w:rPr>
      </w:r>
    </w:p>
    <w:p>
      <w:pPr>
        <w:pStyle w:val="Normal"/>
        <w:spacing w:lineRule="auto" w:line="360" w:before="0" w:after="200"/>
        <w:contextualSpacing/>
        <w:rPr/>
      </w:pPr>
      <w:r>
        <w:rPr>
          <w:b/>
          <w:sz w:val="20"/>
        </w:rPr>
        <w:t>Ce programme peut être très gourmand en mémoire et fonctionne sur CASIO GRAPH 90+E et fx-CG20.</w:t>
      </w:r>
    </w:p>
    <w:p>
      <w:pPr>
        <w:pStyle w:val="Normal"/>
        <w:spacing w:lineRule="auto" w:line="360" w:before="0" w:after="200"/>
        <w:contextualSpacing/>
        <w:rPr/>
      </w:pPr>
      <w:r>
        <w:rPr>
          <w:b/>
          <w:sz w:val="20"/>
        </w:rPr>
        <w:t>Il n’affiche pas la décomposition du nombre N sous forme naturelle, contrairement à un autre programme en ligne sur Planète Casio. Toutefois, sur certains exemples tels que l’exemple 2, ci-dessus, il affiche la décomposition, alors que d’autres programmes bloquent.</w:t>
      </w:r>
    </w:p>
    <w:p>
      <w:pPr>
        <w:pStyle w:val="Normal"/>
        <w:spacing w:lineRule="auto" w:line="360" w:before="0" w:after="200"/>
        <w:contextualSpacing/>
        <w:rPr>
          <w:b/>
          <w:b/>
          <w:sz w:val="20"/>
        </w:rPr>
      </w:pPr>
      <w:r>
        <w:rPr>
          <w:b/>
          <w:sz w:val="20"/>
        </w:rPr>
      </w:r>
    </w:p>
    <w:p>
      <w:pPr>
        <w:pStyle w:val="Normal"/>
        <w:spacing w:lineRule="auto" w:line="360" w:before="0" w:after="200"/>
        <w:contextualSpacing/>
        <w:rPr/>
      </w:pPr>
      <w:r>
        <w:rPr>
          <w:b/>
          <w:sz w:val="20"/>
        </w:rPr>
        <w:t>Le sous-programme STDECN est dérivé du programme VAR2STR en ligne sur Planète Casio, à l’adresse suivante :</w:t>
      </w:r>
    </w:p>
    <w:p>
      <w:pPr>
        <w:pStyle w:val="Normal"/>
        <w:spacing w:lineRule="auto" w:line="360" w:before="0" w:after="200"/>
        <w:contextualSpacing/>
        <w:rPr/>
      </w:pPr>
      <w:hyperlink r:id="rId2">
        <w:r>
          <w:rPr>
            <w:rStyle w:val="LienInternet"/>
            <w:rFonts w:eastAsia="Cambria" w:cs="" w:cstheme="minorBidi" w:eastAsiaTheme="minorHAnsi"/>
            <w:b/>
            <w:color w:val="0000FF"/>
            <w:sz w:val="20"/>
          </w:rPr>
          <w:t>http://www.planet-casio.com/Fr/programmes/programme2753-1-Var2Str-totoyo-.html</w:t>
        </w:r>
      </w:hyperlink>
    </w:p>
    <w:p>
      <w:pPr>
        <w:pStyle w:val="Normal"/>
        <w:spacing w:lineRule="auto" w:line="360" w:before="0" w:after="200"/>
        <w:contextualSpacing/>
        <w:rPr>
          <w:rFonts w:eastAsia="Cambria" w:cs="" w:cstheme="minorBidi" w:eastAsiaTheme="minorHAnsi"/>
          <w:b/>
          <w:b/>
          <w:sz w:val="20"/>
          <w:highlight w:val="blue"/>
        </w:rPr>
      </w:pPr>
      <w:r>
        <w:rPr>
          <w:rFonts w:eastAsia="Cambria" w:cs="" w:cstheme="minorBidi" w:eastAsiaTheme="minorHAnsi"/>
          <w:b/>
          <w:sz w:val="20"/>
          <w:highlight w:val="blue"/>
        </w:rPr>
      </w:r>
    </w:p>
    <w:p>
      <w:pPr>
        <w:pStyle w:val="Normal"/>
        <w:spacing w:lineRule="auto" w:line="360" w:before="0" w:after="200"/>
        <w:contextualSpacing/>
        <w:rPr>
          <w:sz w:val="20"/>
        </w:rPr>
      </w:pPr>
      <w:r>
        <w:rPr>
          <w:sz w:val="20"/>
        </w:rPr>
        <w:t xml:space="preserve">                            </w:t>
      </w:r>
    </w:p>
    <w:p>
      <w:pPr>
        <w:pStyle w:val="Normal"/>
        <w:spacing w:lineRule="auto" w:line="360" w:before="0" w:after="200"/>
        <w:contextualSpacing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</w:t>
      </w:r>
      <w:r>
        <w:rPr>
          <w:sz w:val="20"/>
        </w:rPr>
        <w:t>A. CHARLES.</w:t>
      </w:r>
    </w:p>
    <w:p>
      <w:pPr>
        <w:pStyle w:val="Normal"/>
        <w:spacing w:lineRule="auto" w:line="360" w:before="0" w:after="200"/>
        <w:contextualSpacing/>
        <w:rPr>
          <w:color w:val="000000"/>
          <w:sz w:val="20"/>
        </w:rPr>
      </w:pPr>
      <w:r>
        <w:rPr>
          <w:color w:val="000000"/>
          <w:sz w:val="20"/>
        </w:rPr>
      </w:r>
    </w:p>
    <w:p>
      <w:pPr>
        <w:pStyle w:val="Normal"/>
        <w:spacing w:before="0" w:after="200"/>
        <w:contextualSpacing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Times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Menlo Regular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embedSystemFonts/>
  <w:defaultTabStop w:val="708"/>
  <w:compat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Cambria" w:cs="" w:asciiTheme="minorHAnsi" w:cstheme="minorBidi" w:eastAsiaTheme="minorHAnsi" w:hAnsiTheme="minorHAnsi"/>
        <w:szCs w:val="24"/>
        <w:lang w:val="fr-FR" w:eastAsia="en-US" w:bidi="ar-SA"/>
      </w:rPr>
    </w:rPrDefault>
    <w:pPrDefault>
      <w:pPr/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a7c3b"/>
    <w:pPr>
      <w:widowControl/>
      <w:bidi w:val="0"/>
      <w:spacing w:before="0" w:after="200"/>
      <w:jc w:val="left"/>
    </w:pPr>
    <w:rPr>
      <w:rFonts w:ascii="Times" w:hAnsi="Times" w:eastAsia="Cambria" w:cs="" w:cstheme="minorBidi" w:eastAsiaTheme="minorHAnsi"/>
      <w:color w:val="00000A"/>
      <w:sz w:val="24"/>
      <w:szCs w:val="24"/>
      <w:lang w:val="fr-FR" w:eastAsia="en-US" w:bidi="ar-SA"/>
    </w:rPr>
  </w:style>
  <w:style w:type="character" w:styleId="DefaultParagraphFont" w:default="1">
    <w:name w:val="Default Paragraph Font"/>
    <w:semiHidden/>
    <w:unhideWhenUsed/>
    <w:qFormat/>
    <w:rPr/>
  </w:style>
  <w:style w:type="character" w:styleId="CorpsdetexteCar" w:customStyle="1">
    <w:name w:val="Corps de texte Car"/>
    <w:basedOn w:val="DefaultParagraphFont"/>
    <w:link w:val="Corpsdetexte"/>
    <w:qFormat/>
    <w:rsid w:val="00984f74"/>
    <w:rPr>
      <w:rFonts w:ascii="Times" w:hAnsi="Times" w:eastAsia="Times" w:cs="Times New Roman"/>
      <w:b/>
      <w:szCs w:val="20"/>
      <w:lang w:eastAsia="fr-FR"/>
    </w:rPr>
  </w:style>
  <w:style w:type="character" w:styleId="LienInternet">
    <w:name w:val="Lien Internet"/>
    <w:rPr>
      <w:color w:val="000080"/>
      <w:u w:val="single"/>
      <w:lang w:val="zxx" w:eastAsia="zxx" w:bidi="zxx"/>
    </w:rPr>
  </w:style>
  <w:style w:type="character" w:styleId="LienInternetvisit">
    <w:name w:val="Lien Internet visité"/>
    <w:rPr>
      <w:color w:val="800000"/>
      <w:u w:val="single"/>
      <w:lang w:val="zxx" w:eastAsia="zxx" w:bidi="zxx"/>
    </w:rPr>
  </w:style>
  <w:style w:type="paragraph" w:styleId="Titre">
    <w:name w:val="Titre"/>
    <w:basedOn w:val="Normal"/>
    <w:next w:val="Corpsdetexte"/>
    <w:qFormat/>
    <w:pPr>
      <w:keepNext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Corpsdetexte">
    <w:name w:val="Body Text"/>
    <w:basedOn w:val="Normal"/>
    <w:link w:val="CorpsdetexteCar"/>
    <w:rsid w:val="00984f74"/>
    <w:pPr>
      <w:spacing w:before="0" w:after="0"/>
    </w:pPr>
    <w:rPr>
      <w:rFonts w:eastAsia="Times" w:cs="Times New Roman"/>
      <w:b/>
      <w:szCs w:val="20"/>
      <w:lang w:eastAsia="fr-FR"/>
    </w:rPr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24578d"/>
    <w:pPr>
      <w:spacing w:before="0" w:after="200"/>
      <w:ind w:left="720" w:hanging="0"/>
      <w:contextualSpacing/>
    </w:pPr>
    <w:rPr/>
  </w:style>
  <w:style w:type="numbering" w:styleId="NoList" w:default="1">
    <w:name w:val="No List"/>
    <w:semiHidden/>
    <w:unhideWhenUsed/>
    <w:qFormat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planet-casio.com/Fr/programmes/programme2753-1-Var2Str-totoyo-.html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Application>LibreOffice/5.1.6.2$Linux_X86_64 LibreOffice_project/10m0$Build-2</Application>
  <Pages>1</Pages>
  <Words>353</Words>
  <Characters>1889</Characters>
  <CharactersWithSpaces>2380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2017-10-20T14:26:00Z</dcterms:created>
  <dc:creator>Alain CHARLES</dc:creator>
  <dc:description/>
  <dc:language>fr-FR</dc:language>
  <cp:lastModifiedBy/>
  <cp:lastPrinted>2013-07-13T12:42:00Z</cp:lastPrinted>
  <dcterms:modified xsi:type="dcterms:W3CDTF">2017-10-29T10:06:19Z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