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32E" w:rsidRDefault="004D2C25" w:rsidP="004D2C25">
      <w:pPr>
        <w:pStyle w:val="Title"/>
      </w:pPr>
      <w:r>
        <w:t>Hodges-Ajne Test</w:t>
      </w:r>
      <w:r w:rsidR="0024093A">
        <w:t xml:space="preserve"> (version 1.5)</w:t>
      </w:r>
    </w:p>
    <w:p w:rsidR="004D2C25" w:rsidRDefault="004D2C25" w:rsidP="004D2C25">
      <w:r>
        <w:t xml:space="preserve">A non-parametric test, the Hodges-Ajne test is used to investigate whether a sample of </w:t>
      </w:r>
      <w:r>
        <w:rPr>
          <w:i/>
        </w:rPr>
        <w:t>n</w:t>
      </w:r>
      <w:r w:rsidR="003F3CA7">
        <w:t xml:space="preserve"> angular points</w:t>
      </w:r>
      <w:r>
        <w:t xml:space="preserve"> comes from a uniform distribution. </w:t>
      </w:r>
    </w:p>
    <w:p w:rsidR="003F3CA7" w:rsidRDefault="003F3CA7" w:rsidP="003F3CA7">
      <w:pPr>
        <w:pStyle w:val="Heading1"/>
      </w:pPr>
      <w:r>
        <w:t>Angular, Cyclic, or Circular Data</w:t>
      </w:r>
    </w:p>
    <w:p w:rsidR="003F3CA7" w:rsidRDefault="003F3CA7" w:rsidP="003F3CA7">
      <w:r>
        <w:t>Common examples of angular data are times of the day, compass directions, or monthly data. These data can be called “angular”, “cyclic” or “circular” data. In angular data the measurement scale is cyclic. So, after 23:59 hours comes 00:00 and not 24:00, and after 359 degrees comes 0 rather than 360, a</w:t>
      </w:r>
      <w:r w:rsidR="006C6B2A">
        <w:t>n</w:t>
      </w:r>
      <w:r>
        <w:t>d after 31 December comes 1 January.</w:t>
      </w:r>
    </w:p>
    <w:p w:rsidR="003F3CA7" w:rsidRDefault="003F3CA7" w:rsidP="003F3CA7">
      <w:r>
        <w:t>Special techniques are required for modeling all types of angular data</w:t>
      </w:r>
      <w:r w:rsidR="00527F75">
        <w:t>. For example, a histogram is replaced by a circular histogram or a Rose diagram, and the principle distribution used to model the data is not the Normal distribution but the von Mises distribution.</w:t>
      </w:r>
    </w:p>
    <w:p w:rsidR="00995CA3" w:rsidRDefault="00995CA3" w:rsidP="00995CA3">
      <w:pPr>
        <w:pStyle w:val="Heading1"/>
      </w:pPr>
      <w:r>
        <w:t>The Angular Mean</w:t>
      </w:r>
      <w:r w:rsidR="00076E04">
        <w:rPr>
          <w:rStyle w:val="EndnoteReference"/>
        </w:rPr>
        <w:endnoteReference w:id="2"/>
      </w:r>
    </w:p>
    <w:p w:rsidR="00995CA3" w:rsidRDefault="00995CA3" w:rsidP="00995CA3">
      <w:r>
        <w:t>Let θ</w:t>
      </w:r>
      <w:r w:rsidRPr="00995CA3">
        <w:rPr>
          <w:vertAlign w:val="subscript"/>
        </w:rPr>
        <w:t>1</w:t>
      </w:r>
      <w:r>
        <w:t>, θ</w:t>
      </w:r>
      <w:r w:rsidRPr="00995CA3">
        <w:rPr>
          <w:vertAlign w:val="subscript"/>
        </w:rPr>
        <w:t>2</w:t>
      </w:r>
      <w:r>
        <w:t>, …,θ</w:t>
      </w:r>
      <w:r w:rsidRPr="00995CA3">
        <w:rPr>
          <w:vertAlign w:val="subscript"/>
        </w:rPr>
        <w:t>n</w:t>
      </w:r>
      <w:r>
        <w:t xml:space="preserve"> be a set of angle data (e.g., a set of bearings) taken from a single origin. The directional mean of the resultant is:</w:t>
      </w:r>
    </w:p>
    <w:p w:rsidR="00995CA3" w:rsidRDefault="00995CA3" w:rsidP="00995CA3">
      <w:pPr>
        <w:rPr>
          <w:rFonts w:eastAsiaTheme="minorEastAsia"/>
        </w:rPr>
      </w:pPr>
      <m:oMathPara>
        <m:oMath>
          <m:sSub>
            <m:sSubPr>
              <m:ctrlPr>
                <w:rPr>
                  <w:rFonts w:ascii="Cambria Math" w:hAnsi="Cambria Math"/>
                  <w:i/>
                </w:rPr>
              </m:ctrlPr>
            </m:sSubPr>
            <m:e>
              <m:r>
                <w:rPr>
                  <w:rFonts w:ascii="Cambria Math" w:hAnsi="Cambria Math"/>
                </w:rPr>
                <m:t>θ</m:t>
              </m:r>
            </m:e>
            <m:sub>
              <m:r>
                <w:rPr>
                  <w:rFonts w:ascii="Cambria Math" w:hAnsi="Cambria Math"/>
                </w:rPr>
                <m:t>R</m:t>
              </m:r>
            </m:sub>
          </m:sSub>
          <m:r>
            <w:rPr>
              <w:rFonts w:ascii="Cambria Math" w:hAnsi="Cambria Math"/>
            </w:rPr>
            <m:t>=arctan</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sin</m:t>
                  </m:r>
                  <m:sSub>
                    <m:sSubPr>
                      <m:ctrlPr>
                        <w:rPr>
                          <w:rFonts w:ascii="Cambria Math" w:hAnsi="Cambria Math"/>
                          <w:i/>
                        </w:rPr>
                      </m:ctrlPr>
                    </m:sSubPr>
                    <m:e>
                      <m:r>
                        <w:rPr>
                          <w:rFonts w:ascii="Cambria Math" w:hAnsi="Cambria Math"/>
                        </w:rPr>
                        <m:t>θ</m:t>
                      </m:r>
                    </m:e>
                    <m:sub>
                      <m:r>
                        <w:rPr>
                          <w:rFonts w:ascii="Cambria Math" w:hAnsi="Cambria Math"/>
                        </w:rPr>
                        <m:t>i</m:t>
                      </m:r>
                    </m:sub>
                  </m:sSub>
                </m:e>
              </m:nary>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cos</m:t>
                  </m:r>
                  <m:sSub>
                    <m:sSubPr>
                      <m:ctrlPr>
                        <w:rPr>
                          <w:rFonts w:ascii="Cambria Math" w:hAnsi="Cambria Math"/>
                          <w:i/>
                        </w:rPr>
                      </m:ctrlPr>
                    </m:sSubPr>
                    <m:e>
                      <m:r>
                        <w:rPr>
                          <w:rFonts w:ascii="Cambria Math" w:hAnsi="Cambria Math"/>
                        </w:rPr>
                        <m:t>θ</m:t>
                      </m:r>
                    </m:e>
                    <m:sub>
                      <m:r>
                        <w:rPr>
                          <w:rFonts w:ascii="Cambria Math" w:hAnsi="Cambria Math"/>
                        </w:rPr>
                        <m:t>i</m:t>
                      </m:r>
                    </m:sub>
                  </m:sSub>
                </m:e>
              </m:nary>
            </m:den>
          </m:f>
        </m:oMath>
      </m:oMathPara>
    </w:p>
    <w:p w:rsidR="00995CA3" w:rsidRDefault="00C54B75" w:rsidP="00C54B75">
      <w:pPr>
        <w:pStyle w:val="Heading1"/>
        <w:rPr>
          <w:rFonts w:eastAsiaTheme="minorEastAsia"/>
        </w:rPr>
      </w:pPr>
      <w:r>
        <w:rPr>
          <w:rFonts w:eastAsiaTheme="minorEastAsia"/>
        </w:rPr>
        <w:t>The Circular Variance</w:t>
      </w:r>
    </w:p>
    <w:p w:rsidR="00C54B75" w:rsidRDefault="00FD5536" w:rsidP="00C54B75">
      <w:r>
        <w:t xml:space="preserve">The variability of a set of angular data measured from the same origin is indicated by the length of the resultant vector </w:t>
      </w:r>
      <w:r>
        <w:rPr>
          <w:b/>
        </w:rPr>
        <w:t>R</w:t>
      </w:r>
      <w:r>
        <w:t xml:space="preserve">. This length can be obtained by the Pythagorean Theorem. In general, for </w:t>
      </w:r>
      <w:r w:rsidRPr="00537611">
        <w:rPr>
          <w:i/>
        </w:rPr>
        <w:t>n</w:t>
      </w:r>
      <w:r>
        <w:t xml:space="preserve"> vectors (i.e., a data se</w:t>
      </w:r>
      <w:r w:rsidR="00537611">
        <w:t>t</w:t>
      </w:r>
      <w:r>
        <w:t xml:space="preserve"> with </w:t>
      </w:r>
      <w:r w:rsidRPr="00537611">
        <w:rPr>
          <w:i/>
        </w:rPr>
        <w:t>n</w:t>
      </w:r>
      <w:r>
        <w:t xml:space="preserve"> angular measurements) the resultant vector, </w:t>
      </w:r>
      <w:r>
        <w:rPr>
          <w:b/>
        </w:rPr>
        <w:t>OR</w:t>
      </w:r>
      <w:r>
        <w:t>, is:</w:t>
      </w:r>
    </w:p>
    <w:p w:rsidR="003E4332" w:rsidRDefault="003E4332" w:rsidP="00C54B75">
      <w:pPr>
        <w:rPr>
          <w:rFonts w:eastAsiaTheme="minorEastAsia"/>
        </w:rPr>
      </w:pPr>
      <m:oMathPara>
        <m:oMath>
          <m:r>
            <m:rPr>
              <m:sty m:val="bi"/>
            </m:rPr>
            <w:rPr>
              <w:rFonts w:ascii="Cambria Math" w:hAnsi="Cambria Math"/>
            </w:rPr>
            <m:t>OR</m:t>
          </m:r>
          <m:r>
            <w:rPr>
              <w:rFonts w:ascii="Cambria Math" w:hAnsi="Cambria Math"/>
            </w:rPr>
            <m:t>=</m:t>
          </m:r>
          <m:rad>
            <m:radPr>
              <m:degHide m:val="on"/>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sin</m:t>
                          </m:r>
                          <m:sSub>
                            <m:sSubPr>
                              <m:ctrlPr>
                                <w:rPr>
                                  <w:rFonts w:ascii="Cambria Math" w:hAnsi="Cambria Math"/>
                                  <w:i/>
                                </w:rPr>
                              </m:ctrlPr>
                            </m:sSubPr>
                            <m:e>
                              <m:r>
                                <w:rPr>
                                  <w:rFonts w:ascii="Cambria Math" w:hAnsi="Cambria Math"/>
                                </w:rPr>
                                <m:t>θ</m:t>
                              </m:r>
                            </m:e>
                            <m:sub>
                              <m:r>
                                <w:rPr>
                                  <w:rFonts w:ascii="Cambria Math" w:hAnsi="Cambria Math"/>
                                </w:rPr>
                                <m:t>i</m:t>
                              </m:r>
                            </m:sub>
                          </m:sSub>
                        </m:e>
                      </m:nary>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cos</m:t>
                          </m:r>
                          <m:sSub>
                            <m:sSubPr>
                              <m:ctrlPr>
                                <w:rPr>
                                  <w:rFonts w:ascii="Cambria Math" w:hAnsi="Cambria Math"/>
                                  <w:i/>
                                </w:rPr>
                              </m:ctrlPr>
                            </m:sSubPr>
                            <m:e>
                              <m:r>
                                <w:rPr>
                                  <w:rFonts w:ascii="Cambria Math" w:hAnsi="Cambria Math"/>
                                </w:rPr>
                                <m:t>θ</m:t>
                              </m:r>
                            </m:e>
                            <m:sub>
                              <m:r>
                                <w:rPr>
                                  <w:rFonts w:ascii="Cambria Math" w:hAnsi="Cambria Math"/>
                                </w:rPr>
                                <m:t>i</m:t>
                              </m:r>
                            </m:sub>
                          </m:sSub>
                        </m:e>
                      </m:nary>
                    </m:e>
                  </m:d>
                </m:e>
                <m:sup>
                  <m:r>
                    <w:rPr>
                      <w:rFonts w:ascii="Cambria Math" w:hAnsi="Cambria Math"/>
                    </w:rPr>
                    <m:t>2</m:t>
                  </m:r>
                </m:sup>
              </m:sSup>
            </m:e>
          </m:rad>
        </m:oMath>
      </m:oMathPara>
    </w:p>
    <w:p w:rsidR="003E4332" w:rsidRDefault="003E4332" w:rsidP="00C54B75">
      <w:pPr>
        <w:rPr>
          <w:rFonts w:eastAsiaTheme="minorEastAsia"/>
        </w:rPr>
      </w:pPr>
      <w:r>
        <w:rPr>
          <w:rFonts w:eastAsiaTheme="minorEastAsia"/>
          <w:b/>
        </w:rPr>
        <w:t>OR</w:t>
      </w:r>
      <w:r>
        <w:rPr>
          <w:rFonts w:eastAsiaTheme="minorEastAsia"/>
        </w:rPr>
        <w:t>/</w:t>
      </w:r>
      <w:r>
        <w:rPr>
          <w:rFonts w:eastAsiaTheme="minorEastAsia"/>
          <w:i/>
        </w:rPr>
        <w:t>n</w:t>
      </w:r>
      <w:r>
        <w:rPr>
          <w:rFonts w:eastAsiaTheme="minorEastAsia"/>
        </w:rPr>
        <w:t xml:space="preserve"> is sometimes calle the mean vector.</w:t>
      </w:r>
    </w:p>
    <w:p w:rsidR="003E4332" w:rsidRDefault="003E4332" w:rsidP="00C54B75">
      <w:pPr>
        <w:rPr>
          <w:rFonts w:eastAsiaTheme="minorEastAsia"/>
        </w:rPr>
      </w:pPr>
      <w:r>
        <w:rPr>
          <w:rFonts w:eastAsiaTheme="minorEastAsia"/>
        </w:rPr>
        <w:t xml:space="preserve">To get a measure of variability in standardized form </w:t>
      </w:r>
      <w:r>
        <w:rPr>
          <w:rFonts w:eastAsiaTheme="minorEastAsia"/>
          <w:b/>
        </w:rPr>
        <w:t>OR</w:t>
      </w:r>
      <w:r>
        <w:rPr>
          <w:rFonts w:eastAsiaTheme="minorEastAsia"/>
        </w:rPr>
        <w:t xml:space="preserve"> needs to be adjusted for different sample sizes. Therefore the circular variance is defined as follows: </w:t>
      </w:r>
    </w:p>
    <w:p w:rsidR="003E4332" w:rsidRDefault="003E4332" w:rsidP="00C54B75">
      <w:r>
        <w:t>Let θ</w:t>
      </w:r>
      <w:r w:rsidRPr="00995CA3">
        <w:rPr>
          <w:vertAlign w:val="subscript"/>
        </w:rPr>
        <w:t>1</w:t>
      </w:r>
      <w:r>
        <w:t>, θ</w:t>
      </w:r>
      <w:r w:rsidRPr="00995CA3">
        <w:rPr>
          <w:vertAlign w:val="subscript"/>
        </w:rPr>
        <w:t>2</w:t>
      </w:r>
      <w:r>
        <w:t>, …,θ</w:t>
      </w:r>
      <w:r w:rsidRPr="00995CA3">
        <w:rPr>
          <w:vertAlign w:val="subscript"/>
        </w:rPr>
        <w:t>n</w:t>
      </w:r>
      <w:r>
        <w:t xml:space="preserve"> be a set of angle data (e.g., a set of bearings) taken from a single origin. Then the circular variance is:</w:t>
      </w:r>
    </w:p>
    <w:p w:rsidR="003E4332" w:rsidRDefault="003E4332" w:rsidP="00C54B75">
      <w:pPr>
        <w:rPr>
          <w:rFonts w:eastAsiaTheme="minorEastAsia"/>
        </w:rPr>
      </w:pPr>
      <m:oMathPara>
        <m:oMath>
          <m:r>
            <w:rPr>
              <w:rFonts w:ascii="Cambria Math" w:eastAsiaTheme="minorEastAsia" w:hAnsi="Cambria Math"/>
            </w:rPr>
            <w:lastRenderedPageBreak/>
            <m:t>S=</m:t>
          </m:r>
          <m:r>
            <w:rPr>
              <w:rFonts w:ascii="Cambria Math" w:eastAsiaTheme="minorEastAsia" w:hAnsi="Cambria Math"/>
            </w:rPr>
            <m:t>1-</m:t>
          </m:r>
          <m:f>
            <m:fPr>
              <m:ctrlPr>
                <w:rPr>
                  <w:rFonts w:ascii="Cambria Math" w:eastAsiaTheme="minorEastAsia" w:hAnsi="Cambria Math"/>
                  <w:i/>
                </w:rPr>
              </m:ctrlPr>
            </m:fPr>
            <m:num>
              <m:r>
                <m:rPr>
                  <m:sty m:val="bi"/>
                </m:rPr>
                <w:rPr>
                  <w:rFonts w:ascii="Cambria Math" w:eastAsiaTheme="minorEastAsia" w:hAnsi="Cambria Math"/>
                </w:rPr>
                <m:t>OR</m:t>
              </m:r>
            </m:num>
            <m:den>
              <m:r>
                <w:rPr>
                  <w:rFonts w:ascii="Cambria Math" w:eastAsiaTheme="minorEastAsia" w:hAnsi="Cambria Math"/>
                </w:rPr>
                <m:t>n</m:t>
              </m:r>
            </m:den>
          </m:f>
        </m:oMath>
      </m:oMathPara>
    </w:p>
    <w:p w:rsidR="00CB5731" w:rsidRPr="00CB5731" w:rsidRDefault="00CB5731" w:rsidP="00C54B75">
      <w:pPr>
        <w:rPr>
          <w:rFonts w:eastAsiaTheme="minorEastAsia"/>
        </w:rPr>
      </w:pPr>
      <w:r>
        <w:rPr>
          <w:rFonts w:eastAsiaTheme="minorEastAsia"/>
        </w:rPr>
        <w:t xml:space="preserve">Where </w:t>
      </w:r>
      <w:r>
        <w:rPr>
          <w:rFonts w:eastAsiaTheme="minorEastAsia"/>
          <w:b/>
        </w:rPr>
        <w:t>OR</w:t>
      </w:r>
      <w:r>
        <w:rPr>
          <w:rFonts w:eastAsiaTheme="minorEastAsia"/>
        </w:rPr>
        <w:t xml:space="preserve"> is the resultant vector and </w:t>
      </w:r>
      <w:r>
        <w:rPr>
          <w:rFonts w:eastAsiaTheme="minorEastAsia"/>
          <w:i/>
        </w:rPr>
        <w:t>n</w:t>
      </w:r>
      <w:r>
        <w:rPr>
          <w:rFonts w:eastAsiaTheme="minorEastAsia"/>
        </w:rPr>
        <w:t xml:space="preserve"> is the sample size.</w:t>
      </w:r>
    </w:p>
    <w:p w:rsidR="00527F75" w:rsidRDefault="000A6810" w:rsidP="000A6810">
      <w:pPr>
        <w:pStyle w:val="Heading1"/>
      </w:pPr>
      <w:r>
        <w:t>The Hodges-Ajne Test</w:t>
      </w:r>
    </w:p>
    <w:p w:rsidR="000A6810" w:rsidRDefault="00343FA9" w:rsidP="003F3CA7">
      <w:r>
        <w:t xml:space="preserve">The </w:t>
      </w:r>
      <w:r>
        <w:rPr>
          <w:i/>
        </w:rPr>
        <w:t>n</w:t>
      </w:r>
      <w:r>
        <w:t xml:space="preserve"> angular observations to be test</w:t>
      </w:r>
      <w:r w:rsidR="006C6B2A">
        <w:t>ed</w:t>
      </w:r>
      <w:r>
        <w:t xml:space="preserve"> are located on the circumference of a circle. The semicircle containing the least number of points, </w:t>
      </w:r>
      <w:r>
        <w:rPr>
          <w:i/>
        </w:rPr>
        <w:t>m</w:t>
      </w:r>
      <w:r>
        <w:t xml:space="preserve">, is found. (The algorithm for doing this is discussed below). </w:t>
      </w:r>
    </w:p>
    <w:p w:rsidR="00343FA9" w:rsidRDefault="00343FA9" w:rsidP="003F3CA7">
      <w:r>
        <w:t xml:space="preserve">If the null hypothesis that the distribution of the </w:t>
      </w:r>
      <w:r>
        <w:rPr>
          <w:i/>
        </w:rPr>
        <w:t>n</w:t>
      </w:r>
      <w:r>
        <w:t xml:space="preserve"> points </w:t>
      </w:r>
      <w:r w:rsidRPr="00343FA9">
        <w:t>is</w:t>
      </w:r>
      <w:r>
        <w:t xml:space="preserve"> uniform is true then the probability of obtaining </w:t>
      </w:r>
      <w:r>
        <w:rPr>
          <w:i/>
        </w:rPr>
        <w:t>m</w:t>
      </w:r>
      <w:r>
        <w:t xml:space="preserve"> points or fewer is given by the formula:</w:t>
      </w:r>
    </w:p>
    <w:p w:rsidR="00343FA9" w:rsidRDefault="00643FBE" w:rsidP="003F3CA7">
      <w:pPr>
        <w:rPr>
          <w:rFonts w:eastAsiaTheme="minorEastAsia"/>
        </w:rPr>
      </w:pPr>
      <m:oMathPara>
        <m:oMath>
          <m:r>
            <w:rPr>
              <w:rFonts w:ascii="Cambria Math" w:hAnsi="Cambria Math"/>
            </w:rPr>
            <m:t>p=</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n-1</m:t>
                  </m:r>
                </m:sup>
              </m:sSup>
            </m:den>
          </m:f>
          <m:sSubSup>
            <m:sSubSupPr>
              <m:ctrlPr>
                <w:rPr>
                  <w:rFonts w:ascii="Cambria Math" w:hAnsi="Cambria Math"/>
                  <w:i/>
                </w:rPr>
              </m:ctrlPr>
            </m:sSubSupPr>
            <m:e>
              <m:r>
                <w:rPr>
                  <w:rFonts w:ascii="Cambria Math" w:hAnsi="Cambria Math"/>
                </w:rPr>
                <m:t>(</m:t>
              </m:r>
            </m:e>
            <m:sub>
              <m:r>
                <w:rPr>
                  <w:rFonts w:ascii="Cambria Math" w:hAnsi="Cambria Math"/>
                </w:rPr>
                <m:t>m</m:t>
              </m:r>
            </m:sub>
            <m:sup>
              <m:r>
                <w:rPr>
                  <w:rFonts w:ascii="Cambria Math" w:hAnsi="Cambria Math"/>
                </w:rPr>
                <m:t>n</m:t>
              </m:r>
            </m:sup>
          </m:sSubSup>
          <m:r>
            <w:rPr>
              <w:rFonts w:ascii="Cambria Math" w:hAnsi="Cambria Math"/>
            </w:rPr>
            <m:t>)(n-2m)</m:t>
          </m:r>
        </m:oMath>
      </m:oMathPara>
    </w:p>
    <w:p w:rsidR="0096088F" w:rsidRDefault="0096088F" w:rsidP="003F3CA7">
      <w:pPr>
        <w:rPr>
          <w:rFonts w:eastAsiaTheme="minorEastAsia"/>
        </w:rPr>
      </w:pPr>
      <w:r>
        <w:rPr>
          <w:rFonts w:eastAsiaTheme="minorEastAsia"/>
        </w:rPr>
        <w:t xml:space="preserve">Where </w:t>
      </w:r>
      <w:r>
        <w:rPr>
          <w:rFonts w:eastAsiaTheme="minorEastAsia"/>
          <w:i/>
        </w:rPr>
        <w:t>m</w:t>
      </w:r>
      <w:r>
        <w:rPr>
          <w:rFonts w:eastAsiaTheme="minorEastAsia"/>
        </w:rPr>
        <w:t>&lt;</w:t>
      </w:r>
      <w:r>
        <w:rPr>
          <w:rFonts w:eastAsiaTheme="minorEastAsia"/>
          <w:i/>
        </w:rPr>
        <w:t>n</w:t>
      </w:r>
      <w:r>
        <w:rPr>
          <w:rFonts w:eastAsiaTheme="minorEastAsia"/>
        </w:rPr>
        <w:t>/3, and (</w:t>
      </w:r>
      <w:r w:rsidRPr="0096088F">
        <w:rPr>
          <w:rFonts w:eastAsiaTheme="minorEastAsia"/>
          <w:vertAlign w:val="superscript"/>
        </w:rPr>
        <w:t>n</w:t>
      </w:r>
      <w:r>
        <w:rPr>
          <w:rFonts w:eastAsiaTheme="minorEastAsia"/>
        </w:rPr>
        <w:t xml:space="preserve"> </w:t>
      </w:r>
      <w:r w:rsidRPr="0096088F">
        <w:rPr>
          <w:rFonts w:eastAsiaTheme="minorEastAsia"/>
          <w:vertAlign w:val="subscript"/>
        </w:rPr>
        <w:t>m</w:t>
      </w:r>
      <w:r>
        <w:rPr>
          <w:rFonts w:eastAsiaTheme="minorEastAsia"/>
        </w:rPr>
        <w:t xml:space="preserve">) is a binomial coefficient. If </w:t>
      </w:r>
      <w:r>
        <w:rPr>
          <w:rFonts w:eastAsiaTheme="minorEastAsia"/>
          <w:i/>
        </w:rPr>
        <w:t>p</w:t>
      </w:r>
      <w:r>
        <w:rPr>
          <w:rFonts w:eastAsiaTheme="minorEastAsia"/>
        </w:rPr>
        <w:t>&lt;.05, the null hypothesis of a uniform distribution is rejected.</w:t>
      </w:r>
    </w:p>
    <w:p w:rsidR="003A521B" w:rsidRDefault="003A521B" w:rsidP="003F3CA7">
      <w:pPr>
        <w:rPr>
          <w:rFonts w:eastAsiaTheme="minorEastAsia"/>
        </w:rPr>
      </w:pPr>
      <w:r>
        <w:rPr>
          <w:rFonts w:eastAsiaTheme="minorEastAsia"/>
        </w:rPr>
        <w:t xml:space="preserve">A uniform distribution is a discrete distribution in which each possible value of the random variable has the same probability. For example, the score when a fair coin is tossed is </w:t>
      </w:r>
      <w:r w:rsidR="006C6B2A">
        <w:rPr>
          <w:rFonts w:eastAsiaTheme="minorEastAsia"/>
        </w:rPr>
        <w:t xml:space="preserve">a </w:t>
      </w:r>
      <w:r>
        <w:rPr>
          <w:rFonts w:eastAsiaTheme="minorEastAsia"/>
        </w:rPr>
        <w:t>variable with a uniform distribution.</w:t>
      </w:r>
    </w:p>
    <w:p w:rsidR="001F3FE2" w:rsidRDefault="006C6B2A" w:rsidP="003F3CA7">
      <w:pPr>
        <w:rPr>
          <w:rFonts w:eastAsiaTheme="minorEastAsia"/>
        </w:rPr>
      </w:pPr>
      <w:r>
        <w:rPr>
          <w:rFonts w:eastAsiaTheme="minorEastAsia"/>
        </w:rPr>
        <w:t>In the real world, t</w:t>
      </w:r>
      <w:r w:rsidR="001F3FE2">
        <w:rPr>
          <w:rFonts w:eastAsiaTheme="minorEastAsia"/>
        </w:rPr>
        <w:t>his test has been applied to data sets such as the times of birth of babies and the dates of suicide attempts.</w:t>
      </w:r>
    </w:p>
    <w:p w:rsidR="00C46981" w:rsidRDefault="00C46981" w:rsidP="00C46981">
      <w:pPr>
        <w:pStyle w:val="Heading1"/>
        <w:rPr>
          <w:rFonts w:eastAsiaTheme="minorEastAsia"/>
        </w:rPr>
      </w:pPr>
      <w:r>
        <w:rPr>
          <w:rFonts w:eastAsiaTheme="minorEastAsia"/>
        </w:rPr>
        <w:t>Implementation on the CASIO fx 9860G</w:t>
      </w:r>
    </w:p>
    <w:p w:rsidR="00C46981" w:rsidRDefault="00A74D83" w:rsidP="00C46981">
      <w:r>
        <w:t xml:space="preserve">The implementation raises a number of issues </w:t>
      </w:r>
      <w:r w:rsidR="006C6B2A">
        <w:t xml:space="preserve">ranging </w:t>
      </w:r>
      <w:r>
        <w:t>from how the data are to be organized to how to find the semicircle with the minimum number of data points.</w:t>
      </w:r>
    </w:p>
    <w:p w:rsidR="003605B5" w:rsidRDefault="003605B5" w:rsidP="003605B5">
      <w:pPr>
        <w:pStyle w:val="Heading3"/>
      </w:pPr>
      <w:r>
        <w:t>Changes in Version 1.5</w:t>
      </w:r>
    </w:p>
    <w:p w:rsidR="003605B5" w:rsidRPr="003605B5" w:rsidRDefault="003605B5" w:rsidP="003605B5">
      <w:r>
        <w:t>The program now displays some circular descriptive statistics (the circular variance, the angular mean, and the mean vector).</w:t>
      </w:r>
    </w:p>
    <w:p w:rsidR="00A74D83" w:rsidRDefault="00A74D83" w:rsidP="00A74D83">
      <w:pPr>
        <w:pStyle w:val="Heading2"/>
      </w:pPr>
      <w:r>
        <w:t>The Semicircle Algorithm</w:t>
      </w:r>
    </w:p>
    <w:p w:rsidR="00A74D83" w:rsidRPr="00266075" w:rsidRDefault="00A74D83" w:rsidP="00A74D83">
      <w:pPr>
        <w:pStyle w:val="PlainText"/>
        <w:rPr>
          <w:rFonts w:asciiTheme="minorHAnsi" w:hAnsiTheme="minorHAnsi" w:cs="Courier New"/>
          <w:sz w:val="22"/>
          <w:szCs w:val="22"/>
        </w:rPr>
      </w:pPr>
      <w:r w:rsidRPr="00266075">
        <w:rPr>
          <w:rFonts w:asciiTheme="minorHAnsi" w:hAnsiTheme="minorHAnsi" w:cs="Courier New"/>
          <w:sz w:val="22"/>
          <w:szCs w:val="22"/>
        </w:rPr>
        <w:t xml:space="preserve">Problem: Given a set of points distributed (not necessarily evenly) around the circumference of a circle, find the smallest number of points in any semicircle. </w:t>
      </w:r>
    </w:p>
    <w:p w:rsidR="00A74D83" w:rsidRPr="00266075" w:rsidRDefault="00A74D83" w:rsidP="00A74D83">
      <w:pPr>
        <w:pStyle w:val="PlainText"/>
        <w:rPr>
          <w:rFonts w:asciiTheme="minorHAnsi" w:hAnsiTheme="minorHAnsi" w:cs="Courier New"/>
          <w:sz w:val="22"/>
          <w:szCs w:val="22"/>
        </w:rPr>
      </w:pPr>
    </w:p>
    <w:p w:rsidR="00A74D83" w:rsidRPr="00266075" w:rsidRDefault="00A74D83" w:rsidP="00A74D83">
      <w:pPr>
        <w:pStyle w:val="PlainText"/>
        <w:rPr>
          <w:rFonts w:asciiTheme="minorHAnsi" w:hAnsiTheme="minorHAnsi" w:cs="Courier New"/>
          <w:sz w:val="22"/>
          <w:szCs w:val="22"/>
        </w:rPr>
      </w:pPr>
      <w:r w:rsidRPr="00266075">
        <w:rPr>
          <w:rFonts w:asciiTheme="minorHAnsi" w:hAnsiTheme="minorHAnsi" w:cs="Courier New"/>
          <w:sz w:val="22"/>
          <w:szCs w:val="22"/>
        </w:rPr>
        <w:t xml:space="preserve">My solution: Divide the circumference into an even number of equal segments. Count the number of points in each segment. Some segments may contain zero points. Store the segment frequencies in a list (the order in the list representing position on circumference). Divide the list in half and count the points in each half, storing the value that is lowest. Now cycle the list, so that the entry in position 1 becomes the entry in position n (the last position in the list). Repeat the division of the list into two, and calculate the number of points in each half, storing the lowest value. Continue cycling through the list until you return to the original list. Now examine your list of smallest counts, and find the minimum. That minimum is the smallest number of points in any semicircle. </w:t>
      </w:r>
    </w:p>
    <w:p w:rsidR="00A74D83" w:rsidRPr="00266075" w:rsidRDefault="00A74D83" w:rsidP="00A74D83">
      <w:pPr>
        <w:pStyle w:val="PlainText"/>
        <w:rPr>
          <w:rFonts w:asciiTheme="minorHAnsi" w:hAnsiTheme="minorHAnsi" w:cs="Courier New"/>
          <w:sz w:val="22"/>
          <w:szCs w:val="22"/>
        </w:rPr>
      </w:pPr>
    </w:p>
    <w:p w:rsidR="00A74D83" w:rsidRDefault="00A74D83" w:rsidP="00A74D83">
      <w:pPr>
        <w:pStyle w:val="PlainText"/>
        <w:rPr>
          <w:rFonts w:asciiTheme="minorHAnsi" w:hAnsiTheme="minorHAnsi" w:cs="Courier New"/>
        </w:rPr>
      </w:pPr>
      <w:r w:rsidRPr="00266075">
        <w:rPr>
          <w:rFonts w:asciiTheme="minorHAnsi" w:hAnsiTheme="minorHAnsi" w:cs="Courier New"/>
          <w:sz w:val="22"/>
          <w:szCs w:val="22"/>
        </w:rPr>
        <w:t>Possible problems: The accuracy of the algorithm will depend on how finely the original circumference is divided. There are also questions about what happens when points fall on the diameter defining the semicircle</w:t>
      </w:r>
      <w:r w:rsidR="006C6B2A">
        <w:rPr>
          <w:rFonts w:asciiTheme="minorHAnsi" w:hAnsiTheme="minorHAnsi" w:cs="Courier New"/>
          <w:sz w:val="22"/>
          <w:szCs w:val="22"/>
        </w:rPr>
        <w:t xml:space="preserve"> (i.e., at the end points of the semicircle)</w:t>
      </w:r>
      <w:r w:rsidRPr="00266075">
        <w:rPr>
          <w:rFonts w:asciiTheme="minorHAnsi" w:hAnsiTheme="minorHAnsi" w:cs="Courier New"/>
          <w:sz w:val="22"/>
          <w:szCs w:val="22"/>
        </w:rPr>
        <w:t>.</w:t>
      </w:r>
      <w:r w:rsidR="006C6B2A">
        <w:rPr>
          <w:rFonts w:asciiTheme="minorHAnsi" w:hAnsiTheme="minorHAnsi" w:cs="Courier New"/>
          <w:sz w:val="22"/>
          <w:szCs w:val="22"/>
        </w:rPr>
        <w:t xml:space="preserve"> This a</w:t>
      </w:r>
      <w:r w:rsidR="00AD1760">
        <w:rPr>
          <w:rFonts w:asciiTheme="minorHAnsi" w:hAnsiTheme="minorHAnsi" w:cs="Courier New"/>
          <w:sz w:val="22"/>
          <w:szCs w:val="22"/>
        </w:rPr>
        <w:t xml:space="preserve">lgorithm </w:t>
      </w:r>
      <w:r w:rsidR="006C6B2A">
        <w:rPr>
          <w:rFonts w:asciiTheme="minorHAnsi" w:hAnsiTheme="minorHAnsi" w:cs="Courier New"/>
          <w:sz w:val="22"/>
          <w:szCs w:val="22"/>
        </w:rPr>
        <w:t xml:space="preserve">also </w:t>
      </w:r>
      <w:r w:rsidR="00AD1760">
        <w:rPr>
          <w:rFonts w:asciiTheme="minorHAnsi" w:hAnsiTheme="minorHAnsi" w:cs="Courier New"/>
          <w:sz w:val="22"/>
          <w:szCs w:val="22"/>
        </w:rPr>
        <w:t>forces the data to be divided into an even number of segments</w:t>
      </w:r>
      <w:r w:rsidR="006C6B2A">
        <w:rPr>
          <w:rFonts w:asciiTheme="minorHAnsi" w:hAnsiTheme="minorHAnsi" w:cs="Courier New"/>
          <w:sz w:val="22"/>
          <w:szCs w:val="22"/>
        </w:rPr>
        <w:t xml:space="preserve"> – which may be problematic for some data sets (e.g., data sets based on the seven days of the week)</w:t>
      </w:r>
      <w:r w:rsidR="00AD1760">
        <w:rPr>
          <w:rFonts w:asciiTheme="minorHAnsi" w:hAnsiTheme="minorHAnsi" w:cs="Courier New"/>
          <w:sz w:val="22"/>
          <w:szCs w:val="22"/>
        </w:rPr>
        <w:t>.</w:t>
      </w:r>
    </w:p>
    <w:p w:rsidR="00A74D83" w:rsidRDefault="00A74D83" w:rsidP="00A74D83">
      <w:pPr>
        <w:pStyle w:val="PlainText"/>
        <w:rPr>
          <w:rFonts w:asciiTheme="minorHAnsi" w:hAnsiTheme="minorHAnsi" w:cs="Courier New"/>
        </w:rPr>
      </w:pPr>
    </w:p>
    <w:p w:rsidR="00A74D83" w:rsidRDefault="00A74D83" w:rsidP="00A74D83">
      <w:pPr>
        <w:pStyle w:val="PlainText"/>
        <w:rPr>
          <w:rFonts w:asciiTheme="minorHAnsi" w:hAnsiTheme="minorHAnsi" w:cs="Courier New"/>
        </w:rPr>
      </w:pPr>
      <w:r>
        <w:rPr>
          <w:rFonts w:asciiTheme="minorHAnsi" w:hAnsiTheme="minorHAnsi" w:cs="Courier New"/>
        </w:rPr>
        <w:t>I am sure there are other algorithms</w:t>
      </w:r>
      <w:r w:rsidR="00240ECF">
        <w:rPr>
          <w:rFonts w:asciiTheme="minorHAnsi" w:hAnsiTheme="minorHAnsi" w:cs="Courier New"/>
        </w:rPr>
        <w:t xml:space="preserve"> to solve this problem</w:t>
      </w:r>
      <w:r>
        <w:rPr>
          <w:rFonts w:asciiTheme="minorHAnsi" w:hAnsiTheme="minorHAnsi" w:cs="Courier New"/>
        </w:rPr>
        <w:t>, but I haven’t had chance to explore these. Perhaps the next version of the program wi</w:t>
      </w:r>
      <w:r w:rsidR="00240ECF">
        <w:rPr>
          <w:rFonts w:asciiTheme="minorHAnsi" w:hAnsiTheme="minorHAnsi" w:cs="Courier New"/>
        </w:rPr>
        <w:t>ll implement a better algorithm!</w:t>
      </w:r>
    </w:p>
    <w:p w:rsidR="00A74D83" w:rsidRDefault="00A74D83" w:rsidP="00A74D83">
      <w:pPr>
        <w:pStyle w:val="PlainText"/>
        <w:rPr>
          <w:rFonts w:asciiTheme="minorHAnsi" w:hAnsiTheme="minorHAnsi" w:cs="Courier New"/>
        </w:rPr>
      </w:pPr>
    </w:p>
    <w:p w:rsidR="00A74D83" w:rsidRDefault="00A74D83" w:rsidP="00A74D83">
      <w:pPr>
        <w:pStyle w:val="Heading2"/>
      </w:pPr>
      <w:r>
        <w:t>Data Specification</w:t>
      </w:r>
    </w:p>
    <w:p w:rsidR="00A74D83" w:rsidRDefault="00A74D83" w:rsidP="00A74D83">
      <w:r>
        <w:t xml:space="preserve">Different </w:t>
      </w:r>
      <w:r w:rsidR="00B60E60">
        <w:t xml:space="preserve">statistics </w:t>
      </w:r>
      <w:r>
        <w:t>programs re</w:t>
      </w:r>
      <w:r w:rsidR="00B60E60">
        <w:t xml:space="preserve">quire </w:t>
      </w:r>
      <w:r>
        <w:t>angular data to be specified in a variety of ways.</w:t>
      </w:r>
      <w:r w:rsidR="00080D17">
        <w:t xml:space="preserve"> </w:t>
      </w:r>
      <w:r w:rsidR="00080D17" w:rsidRPr="00261425">
        <w:rPr>
          <w:i/>
        </w:rPr>
        <w:t>NCSS</w:t>
      </w:r>
      <w:r w:rsidR="00080D17">
        <w:t xml:space="preserve">, for example, requires the user to specify the nature of the cycle in the data. The </w:t>
      </w:r>
      <w:r w:rsidR="00080D17" w:rsidRPr="00FB28F2">
        <w:rPr>
          <w:i/>
        </w:rPr>
        <w:t>NCSS</w:t>
      </w:r>
      <w:r w:rsidR="00080D17">
        <w:t xml:space="preserve"> user must specify whether the data are hours in the day, days in a week or month, directions, angles, etc. Then each data point is entered separately. </w:t>
      </w:r>
      <w:r w:rsidR="00080D17" w:rsidRPr="00FB28F2">
        <w:rPr>
          <w:i/>
        </w:rPr>
        <w:t>StatistXL</w:t>
      </w:r>
      <w:r w:rsidR="00080D17">
        <w:t xml:space="preserve"> in contrast requires the user to translate all </w:t>
      </w:r>
      <w:r w:rsidR="00FB28F2">
        <w:t xml:space="preserve">his or her data into angles (degrees), and then enter each data point separately. </w:t>
      </w:r>
      <w:r w:rsidR="00266075">
        <w:t xml:space="preserve">In the CASIO implementation I have required the user to enter the data in a bivariate form. One column specifies the intervals or segments of the circle. So if the data </w:t>
      </w:r>
      <w:r w:rsidR="00261425">
        <w:t>are about events that happen in the</w:t>
      </w:r>
      <w:r w:rsidR="00266075">
        <w:t xml:space="preserve"> hours in a day, then the column must consist of the numbers 1 to 24</w:t>
      </w:r>
      <w:r w:rsidR="00261425">
        <w:t xml:space="preserve"> (a number for each hour in the day)</w:t>
      </w:r>
      <w:r w:rsidR="00266075">
        <w:t xml:space="preserve">. On the other hand, if the data </w:t>
      </w:r>
      <w:r w:rsidR="00261425">
        <w:t xml:space="preserve">concerns events that take place in the twelve </w:t>
      </w:r>
      <w:r w:rsidR="00266075">
        <w:t>months per year the specification column must contain the numbers 1 to 12</w:t>
      </w:r>
      <w:r w:rsidR="00261425">
        <w:t xml:space="preserve"> – a number for each month</w:t>
      </w:r>
      <w:r w:rsidR="00266075">
        <w:t xml:space="preserve">. The second column </w:t>
      </w:r>
      <w:r w:rsidR="00261425">
        <w:t xml:space="preserve">of data </w:t>
      </w:r>
      <w:r w:rsidR="00266075">
        <w:t xml:space="preserve">will contain the counts of points falling in that data segment (i.e., the frequency). The CASIO program translates all the possible specifications </w:t>
      </w:r>
      <w:r w:rsidR="00261425">
        <w:t xml:space="preserve">that can arise from the data </w:t>
      </w:r>
      <w:r w:rsidR="00266075">
        <w:t>into degrees, and then plots a circle to display the data.</w:t>
      </w:r>
    </w:p>
    <w:p w:rsidR="00266075" w:rsidRDefault="00101505" w:rsidP="00101505">
      <w:pPr>
        <w:pStyle w:val="Heading2"/>
      </w:pPr>
      <w:r>
        <w:t>Calculation limits</w:t>
      </w:r>
    </w:p>
    <w:p w:rsidR="00101505" w:rsidRDefault="00101505" w:rsidP="00C10952">
      <w:r>
        <w:t xml:space="preserve">The formula for calculating the probability of finding a minimum of </w:t>
      </w:r>
      <w:r>
        <w:rPr>
          <w:i/>
        </w:rPr>
        <w:t>m</w:t>
      </w:r>
      <w:r>
        <w:t xml:space="preserve"> data points in a semicircle given a null hypothesis of uniform distribution </w:t>
      </w:r>
      <w:r w:rsidR="0054194B">
        <w:t xml:space="preserve">requires the calculation of factorials and powers of two. The CASIO fx 9860G cannot calculate factorials greater than 69!, and cannot calculate powers of two great than 2^333. This means that the program cannot calculate the </w:t>
      </w:r>
      <w:r w:rsidR="00261425">
        <w:t xml:space="preserve">Hodges-Ajne </w:t>
      </w:r>
      <w:r w:rsidR="0054194B">
        <w:t xml:space="preserve">probability if </w:t>
      </w:r>
      <w:r w:rsidR="0054194B">
        <w:rPr>
          <w:i/>
        </w:rPr>
        <w:t>m</w:t>
      </w:r>
      <w:r w:rsidR="0054194B">
        <w:t xml:space="preserve"> &gt; 69, or </w:t>
      </w:r>
      <w:r w:rsidR="00261425">
        <w:t xml:space="preserve">if </w:t>
      </w:r>
      <w:r w:rsidR="0054194B">
        <w:rPr>
          <w:i/>
        </w:rPr>
        <w:t>n</w:t>
      </w:r>
      <w:r w:rsidR="0054194B">
        <w:t xml:space="preserve">&gt;333. </w:t>
      </w:r>
    </w:p>
    <w:p w:rsidR="00C10952" w:rsidRDefault="00AD666B" w:rsidP="00C10952">
      <w:pPr>
        <w:pStyle w:val="Heading2"/>
      </w:pPr>
      <w:r>
        <w:t xml:space="preserve">Graphical </w:t>
      </w:r>
      <w:r w:rsidR="00C10952">
        <w:t>Data Display</w:t>
      </w:r>
    </w:p>
    <w:p w:rsidR="00C10952" w:rsidRDefault="00C10952" w:rsidP="00C10952">
      <w:r>
        <w:t xml:space="preserve">The data are displayed in a circle on the CASIO’s screen. The screen is fairly small, however. </w:t>
      </w:r>
      <w:r w:rsidR="00807F50">
        <w:t>Consequently, a square is displayed if one data point falls in a segment, and an additional square is displayed for each additional 5 data points. If there are many points in a segment the display will be fairly difficult to read.</w:t>
      </w:r>
    </w:p>
    <w:p w:rsidR="00807F50" w:rsidRDefault="008908A2" w:rsidP="008908A2">
      <w:pPr>
        <w:pStyle w:val="Heading1"/>
      </w:pPr>
      <w:r>
        <w:t>Installing the Program</w:t>
      </w:r>
    </w:p>
    <w:p w:rsidR="008908A2" w:rsidRDefault="00D679E1" w:rsidP="008908A2">
      <w:r>
        <w:t>The zip file contains the following:</w:t>
      </w:r>
    </w:p>
    <w:tbl>
      <w:tblPr>
        <w:tblStyle w:val="TableGrid"/>
        <w:tblW w:w="0" w:type="auto"/>
        <w:tblLook w:val="04A0"/>
      </w:tblPr>
      <w:tblGrid>
        <w:gridCol w:w="4788"/>
        <w:gridCol w:w="4788"/>
      </w:tblGrid>
      <w:tr w:rsidR="00D679E1" w:rsidTr="00D679E1">
        <w:tc>
          <w:tcPr>
            <w:tcW w:w="4788" w:type="dxa"/>
          </w:tcPr>
          <w:p w:rsidR="00D679E1" w:rsidRDefault="00D679E1" w:rsidP="008908A2">
            <w:r>
              <w:t>Hodges.docx</w:t>
            </w:r>
          </w:p>
        </w:tc>
        <w:tc>
          <w:tcPr>
            <w:tcW w:w="4788" w:type="dxa"/>
          </w:tcPr>
          <w:p w:rsidR="00D679E1" w:rsidRDefault="00250A73" w:rsidP="008908A2">
            <w:r>
              <w:t xml:space="preserve">Program “readme”. </w:t>
            </w:r>
            <w:r w:rsidR="00D679E1">
              <w:t>This file</w:t>
            </w:r>
          </w:p>
        </w:tc>
      </w:tr>
      <w:tr w:rsidR="00D679E1" w:rsidTr="00D679E1">
        <w:tc>
          <w:tcPr>
            <w:tcW w:w="4788" w:type="dxa"/>
          </w:tcPr>
          <w:p w:rsidR="00D679E1" w:rsidRDefault="00D679E1" w:rsidP="008908A2">
            <w:r>
              <w:t>Hodges~A.g1m</w:t>
            </w:r>
          </w:p>
        </w:tc>
        <w:tc>
          <w:tcPr>
            <w:tcW w:w="4788" w:type="dxa"/>
          </w:tcPr>
          <w:p w:rsidR="00D679E1" w:rsidRDefault="00D679E1" w:rsidP="008908A2">
            <w:r>
              <w:t>The program file – install to main memory</w:t>
            </w:r>
          </w:p>
        </w:tc>
      </w:tr>
      <w:tr w:rsidR="00D679E1" w:rsidTr="00D679E1">
        <w:tc>
          <w:tcPr>
            <w:tcW w:w="4788" w:type="dxa"/>
          </w:tcPr>
          <w:p w:rsidR="00D679E1" w:rsidRDefault="00D679E1" w:rsidP="008908A2">
            <w:r>
              <w:lastRenderedPageBreak/>
              <w:t>Circ.g1m</w:t>
            </w:r>
          </w:p>
        </w:tc>
        <w:tc>
          <w:tcPr>
            <w:tcW w:w="4788" w:type="dxa"/>
          </w:tcPr>
          <w:p w:rsidR="00D679E1" w:rsidRDefault="00D679E1" w:rsidP="008908A2">
            <w:r>
              <w:t>Data file – data set from Nelson (2004)</w:t>
            </w:r>
          </w:p>
        </w:tc>
      </w:tr>
      <w:tr w:rsidR="00D679E1" w:rsidTr="00D679E1">
        <w:tc>
          <w:tcPr>
            <w:tcW w:w="4788" w:type="dxa"/>
          </w:tcPr>
          <w:p w:rsidR="00D679E1" w:rsidRDefault="00D679E1" w:rsidP="008908A2">
            <w:r>
              <w:t>ZAR.g1m</w:t>
            </w:r>
          </w:p>
        </w:tc>
        <w:tc>
          <w:tcPr>
            <w:tcW w:w="4788" w:type="dxa"/>
          </w:tcPr>
          <w:p w:rsidR="00D679E1" w:rsidRDefault="00D679E1" w:rsidP="008908A2">
            <w:r>
              <w:t xml:space="preserve">Data file – data from </w:t>
            </w:r>
            <w:r w:rsidR="002812DF" w:rsidRPr="002812DF">
              <w:t>Zar JH (1999) Biostatistical Analysis</w:t>
            </w:r>
            <w:r w:rsidR="002812DF">
              <w:t xml:space="preserve"> (Prentice-Hall). The data are the compass angles measured for the direction of lean, for eight trees.</w:t>
            </w:r>
          </w:p>
        </w:tc>
      </w:tr>
      <w:tr w:rsidR="00D679E1" w:rsidTr="00D679E1">
        <w:tc>
          <w:tcPr>
            <w:tcW w:w="4788" w:type="dxa"/>
          </w:tcPr>
          <w:p w:rsidR="00D679E1" w:rsidRDefault="002812DF" w:rsidP="008908A2">
            <w:r>
              <w:t>GB~ICEBG.g1m</w:t>
            </w:r>
          </w:p>
        </w:tc>
        <w:tc>
          <w:tcPr>
            <w:tcW w:w="4788" w:type="dxa"/>
          </w:tcPr>
          <w:p w:rsidR="00D679E1" w:rsidRDefault="002812DF" w:rsidP="008908A2">
            <w:r>
              <w:t>Monthly Sightings of Icebergs off Grand Banks (from Mosteller and Tukey, 1977)</w:t>
            </w:r>
          </w:p>
        </w:tc>
      </w:tr>
      <w:tr w:rsidR="00D679E1" w:rsidTr="00D679E1">
        <w:tc>
          <w:tcPr>
            <w:tcW w:w="4788" w:type="dxa"/>
          </w:tcPr>
          <w:p w:rsidR="00D679E1" w:rsidRDefault="002812DF" w:rsidP="008908A2">
            <w:r>
              <w:t>NF~ICEBG.g1m</w:t>
            </w:r>
          </w:p>
        </w:tc>
        <w:tc>
          <w:tcPr>
            <w:tcW w:w="4788" w:type="dxa"/>
          </w:tcPr>
          <w:p w:rsidR="00D679E1" w:rsidRDefault="002812DF" w:rsidP="008908A2">
            <w:r>
              <w:t>Monthly sightings of Icebergs off New Foundland (from Mosteller and Tukey, 1977)</w:t>
            </w:r>
          </w:p>
        </w:tc>
      </w:tr>
      <w:tr w:rsidR="00D679E1" w:rsidTr="00D679E1">
        <w:tc>
          <w:tcPr>
            <w:tcW w:w="4788" w:type="dxa"/>
          </w:tcPr>
          <w:p w:rsidR="00D679E1" w:rsidRDefault="00C64F61" w:rsidP="008908A2">
            <w:r>
              <w:t>M~DISAST.g1m</w:t>
            </w:r>
          </w:p>
        </w:tc>
        <w:tc>
          <w:tcPr>
            <w:tcW w:w="4788" w:type="dxa"/>
          </w:tcPr>
          <w:p w:rsidR="00D679E1" w:rsidRDefault="00C64F61" w:rsidP="008908A2">
            <w:r>
              <w:t>Mining disaster</w:t>
            </w:r>
            <w:r w:rsidR="00E12BF6">
              <w:t>s in English coal mines for days</w:t>
            </w:r>
            <w:r>
              <w:t xml:space="preserve"> of the week</w:t>
            </w:r>
          </w:p>
        </w:tc>
      </w:tr>
      <w:tr w:rsidR="00D679E1" w:rsidTr="00D679E1">
        <w:tc>
          <w:tcPr>
            <w:tcW w:w="4788" w:type="dxa"/>
          </w:tcPr>
          <w:p w:rsidR="00D679E1" w:rsidRDefault="00C64F61" w:rsidP="008908A2">
            <w:r>
              <w:t>PERIWINK.g1m</w:t>
            </w:r>
          </w:p>
        </w:tc>
        <w:tc>
          <w:tcPr>
            <w:tcW w:w="4788" w:type="dxa"/>
          </w:tcPr>
          <w:p w:rsidR="00D679E1" w:rsidRDefault="00C64F61" w:rsidP="008908A2">
            <w:r>
              <w:t>Direction travelled by 31 blue periwinkles after being moved. Data broken into 15 deg segments.</w:t>
            </w:r>
          </w:p>
        </w:tc>
      </w:tr>
    </w:tbl>
    <w:p w:rsidR="00D679E1" w:rsidRDefault="00D679E1" w:rsidP="008908A2"/>
    <w:p w:rsidR="004234B9" w:rsidRDefault="004234B9" w:rsidP="008908A2">
      <w:r>
        <w:t>Install Hodges~A.g1m to main memory, and install one of the data files.</w:t>
      </w:r>
      <w:r w:rsidR="003E59AF">
        <w:t xml:space="preserve"> After installation you should see the following in the program menu:</w:t>
      </w:r>
    </w:p>
    <w:p w:rsidR="003E59AF" w:rsidRDefault="00742F42" w:rsidP="008908A2">
      <w:r>
        <w:rPr>
          <w:noProof/>
        </w:rPr>
        <w:drawing>
          <wp:inline distT="0" distB="0" distL="0" distR="0">
            <wp:extent cx="2592070" cy="1311910"/>
            <wp:effectExtent l="1905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592070" cy="1311910"/>
                    </a:xfrm>
                    <a:prstGeom prst="rect">
                      <a:avLst/>
                    </a:prstGeom>
                    <a:noFill/>
                    <a:ln w="9525">
                      <a:noFill/>
                      <a:miter lim="800000"/>
                      <a:headEnd/>
                      <a:tailEnd/>
                    </a:ln>
                  </pic:spPr>
                </pic:pic>
              </a:graphicData>
            </a:graphic>
          </wp:inline>
        </w:drawing>
      </w:r>
    </w:p>
    <w:p w:rsidR="003E59AF" w:rsidRPr="008908A2" w:rsidRDefault="003E59AF" w:rsidP="008908A2">
      <w:r>
        <w:t xml:space="preserve">The “*” means the program is password protected. This </w:t>
      </w:r>
      <w:r w:rsidR="00AD666B">
        <w:t xml:space="preserve">encoding </w:t>
      </w:r>
      <w:r>
        <w:t>is done in order to prevent accidental alterations to the code should an error occur. The password is simply the program’s name.</w:t>
      </w:r>
    </w:p>
    <w:p w:rsidR="008908A2" w:rsidRDefault="004234B9" w:rsidP="004234B9">
      <w:pPr>
        <w:pStyle w:val="Heading1"/>
      </w:pPr>
      <w:r>
        <w:t>Data Entry</w:t>
      </w:r>
    </w:p>
    <w:p w:rsidR="004234B9" w:rsidRDefault="00401992" w:rsidP="004234B9">
      <w:r>
        <w:t>Data have to be entered in two columns</w:t>
      </w:r>
      <w:r w:rsidR="002E6CD7">
        <w:t xml:space="preserve"> using the CASIO’s stats program’s List editor</w:t>
      </w:r>
      <w:r>
        <w:t>. The GB~ICEBG.G1M file looks like this:</w:t>
      </w:r>
    </w:p>
    <w:p w:rsidR="00401992" w:rsidRDefault="00401992" w:rsidP="004234B9">
      <w:r>
        <w:rPr>
          <w:noProof/>
        </w:rPr>
        <w:drawing>
          <wp:inline distT="0" distB="0" distL="0" distR="0">
            <wp:extent cx="2632075" cy="13277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632075" cy="1327785"/>
                    </a:xfrm>
                    <a:prstGeom prst="rect">
                      <a:avLst/>
                    </a:prstGeom>
                    <a:noFill/>
                    <a:ln w="9525">
                      <a:noFill/>
                      <a:miter lim="800000"/>
                      <a:headEnd/>
                      <a:tailEnd/>
                    </a:ln>
                  </pic:spPr>
                </pic:pic>
              </a:graphicData>
            </a:graphic>
          </wp:inline>
        </w:drawing>
      </w:r>
    </w:p>
    <w:p w:rsidR="00401992" w:rsidRDefault="00401992" w:rsidP="004234B9">
      <w:r>
        <w:rPr>
          <w:noProof/>
        </w:rPr>
        <w:lastRenderedPageBreak/>
        <w:drawing>
          <wp:inline distT="0" distB="0" distL="0" distR="0">
            <wp:extent cx="2607945" cy="1351915"/>
            <wp:effectExtent l="1905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607945" cy="1351915"/>
                    </a:xfrm>
                    <a:prstGeom prst="rect">
                      <a:avLst/>
                    </a:prstGeom>
                    <a:noFill/>
                    <a:ln w="9525">
                      <a:noFill/>
                      <a:miter lim="800000"/>
                      <a:headEnd/>
                      <a:tailEnd/>
                    </a:ln>
                  </pic:spPr>
                </pic:pic>
              </a:graphicData>
            </a:graphic>
          </wp:inline>
        </w:drawing>
      </w:r>
    </w:p>
    <w:p w:rsidR="00401992" w:rsidRDefault="00401992" w:rsidP="004234B9">
      <w:r>
        <w:rPr>
          <w:noProof/>
        </w:rPr>
        <w:drawing>
          <wp:inline distT="0" distB="0" distL="0" distR="0">
            <wp:extent cx="2607945" cy="1320165"/>
            <wp:effectExtent l="1905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607945" cy="1320165"/>
                    </a:xfrm>
                    <a:prstGeom prst="rect">
                      <a:avLst/>
                    </a:prstGeom>
                    <a:noFill/>
                    <a:ln w="9525">
                      <a:noFill/>
                      <a:miter lim="800000"/>
                      <a:headEnd/>
                      <a:tailEnd/>
                    </a:ln>
                  </pic:spPr>
                </pic:pic>
              </a:graphicData>
            </a:graphic>
          </wp:inline>
        </w:drawing>
      </w:r>
    </w:p>
    <w:p w:rsidR="00401992" w:rsidRDefault="00401992" w:rsidP="004234B9">
      <w:r>
        <w:t xml:space="preserve">List </w:t>
      </w:r>
      <w:r w:rsidR="00A03BD0">
        <w:t>1</w:t>
      </w:r>
      <w:r>
        <w:t xml:space="preserve"> contains the circle segments – in this case the months of the year, starting with January. List </w:t>
      </w:r>
      <w:r w:rsidR="00A03BD0">
        <w:t>2</w:t>
      </w:r>
      <w:r>
        <w:t xml:space="preserve"> contains the counts of icebergs seen at Grand Banks during those months. Notice, you have to enter a zero for those months where no sightings of icebergs occurred. In some data sets this requirement may mean that you will have to expand the data set with zero frequencies to cover the full circle of values. </w:t>
      </w:r>
      <w:r w:rsidR="00A03BD0">
        <w:t xml:space="preserve"> The program will calculate the angular value in degrees for each observation – but it needs to know the full range of equal segments of the circle to perform these calculations.</w:t>
      </w:r>
      <w:r w:rsidR="002E6CD7">
        <w:t xml:space="preserve"> So in the above </w:t>
      </w:r>
      <w:r w:rsidR="00AD666B">
        <w:t xml:space="preserve">data set captured in the List editor, </w:t>
      </w:r>
      <w:r w:rsidR="002E6CD7">
        <w:t>13 icebergs were sighted at grand Banks in the 6</w:t>
      </w:r>
      <w:r w:rsidR="002E6CD7" w:rsidRPr="002E6CD7">
        <w:rPr>
          <w:vertAlign w:val="superscript"/>
        </w:rPr>
        <w:t>th</w:t>
      </w:r>
      <w:r w:rsidR="002E6CD7">
        <w:t xml:space="preserve"> month, June.</w:t>
      </w:r>
    </w:p>
    <w:p w:rsidR="00834414" w:rsidRDefault="00E62564" w:rsidP="00E62564">
      <w:pPr>
        <w:pStyle w:val="Heading1"/>
      </w:pPr>
      <w:r>
        <w:t>Running the Program</w:t>
      </w:r>
    </w:p>
    <w:p w:rsidR="00E62564" w:rsidRDefault="00F64383" w:rsidP="00E62564">
      <w:r>
        <w:rPr>
          <w:noProof/>
        </w:rPr>
        <w:drawing>
          <wp:inline distT="0" distB="0" distL="0" distR="0">
            <wp:extent cx="2600325" cy="132778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2600325" cy="1327785"/>
                    </a:xfrm>
                    <a:prstGeom prst="rect">
                      <a:avLst/>
                    </a:prstGeom>
                    <a:noFill/>
                    <a:ln w="9525">
                      <a:noFill/>
                      <a:miter lim="800000"/>
                      <a:headEnd/>
                      <a:tailEnd/>
                    </a:ln>
                  </pic:spPr>
                </pic:pic>
              </a:graphicData>
            </a:graphic>
          </wp:inline>
        </w:drawing>
      </w:r>
    </w:p>
    <w:p w:rsidR="00F64383" w:rsidRDefault="003605B5" w:rsidP="00E62564">
      <w:r>
        <w:rPr>
          <w:noProof/>
        </w:rPr>
        <w:drawing>
          <wp:inline distT="0" distB="0" distL="0" distR="0">
            <wp:extent cx="2600325" cy="1320165"/>
            <wp:effectExtent l="19050" t="0" r="952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600325" cy="1320165"/>
                    </a:xfrm>
                    <a:prstGeom prst="rect">
                      <a:avLst/>
                    </a:prstGeom>
                    <a:noFill/>
                    <a:ln w="9525">
                      <a:noFill/>
                      <a:miter lim="800000"/>
                      <a:headEnd/>
                      <a:tailEnd/>
                    </a:ln>
                  </pic:spPr>
                </pic:pic>
              </a:graphicData>
            </a:graphic>
          </wp:inline>
        </w:drawing>
      </w:r>
    </w:p>
    <w:p w:rsidR="00AD666B" w:rsidRDefault="002E6CD7" w:rsidP="00E62564">
      <w:r>
        <w:lastRenderedPageBreak/>
        <w:t xml:space="preserve">In addition to the above two splash screens the program produces a number of screens of information about how data should be entered. It gives the user an opportunity to abort the run if the data is incorrectly entered. </w:t>
      </w:r>
    </w:p>
    <w:p w:rsidR="00AD666B" w:rsidRDefault="00AD666B" w:rsidP="00E62564">
      <w:r>
        <w:rPr>
          <w:noProof/>
        </w:rPr>
        <w:drawing>
          <wp:inline distT="0" distB="0" distL="0" distR="0">
            <wp:extent cx="2600325" cy="1311910"/>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2600325" cy="1311910"/>
                    </a:xfrm>
                    <a:prstGeom prst="rect">
                      <a:avLst/>
                    </a:prstGeom>
                    <a:noFill/>
                    <a:ln w="9525">
                      <a:noFill/>
                      <a:miter lim="800000"/>
                      <a:headEnd/>
                      <a:tailEnd/>
                    </a:ln>
                  </pic:spPr>
                </pic:pic>
              </a:graphicData>
            </a:graphic>
          </wp:inline>
        </w:drawing>
      </w:r>
    </w:p>
    <w:p w:rsidR="00F64383" w:rsidRDefault="00AD666B" w:rsidP="00E62564">
      <w:r>
        <w:t xml:space="preserve">Just enter 1 if you are sure the data are correct. </w:t>
      </w:r>
      <w:r w:rsidR="002E6CD7">
        <w:t>A dimension error will result if no data has been entered. The program also runs a number of checks on the validity of the data, and may ask the user to check the data if a problem is found.</w:t>
      </w:r>
    </w:p>
    <w:p w:rsidR="002E6CD7" w:rsidRDefault="002E6CD7" w:rsidP="00E62564">
      <w:r>
        <w:t>After this the program will display a circular scatter graph of the data:</w:t>
      </w:r>
    </w:p>
    <w:p w:rsidR="002E6CD7" w:rsidRDefault="002E6CD7" w:rsidP="00E62564">
      <w:r>
        <w:rPr>
          <w:noProof/>
        </w:rPr>
        <w:drawing>
          <wp:inline distT="0" distB="0" distL="0" distR="0">
            <wp:extent cx="2592070" cy="13201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592070" cy="1320165"/>
                    </a:xfrm>
                    <a:prstGeom prst="rect">
                      <a:avLst/>
                    </a:prstGeom>
                    <a:noFill/>
                    <a:ln w="9525">
                      <a:noFill/>
                      <a:miter lim="800000"/>
                      <a:headEnd/>
                      <a:tailEnd/>
                    </a:ln>
                  </pic:spPr>
                </pic:pic>
              </a:graphicData>
            </a:graphic>
          </wp:inline>
        </w:drawing>
      </w:r>
    </w:p>
    <w:p w:rsidR="007F10B4" w:rsidRDefault="002E6CD7" w:rsidP="00E62564">
      <w:r>
        <w:t xml:space="preserve">The data are plotted anticlockwise starting at the right horizontal. </w:t>
      </w:r>
      <w:r w:rsidR="0092656D">
        <w:t xml:space="preserve">The outer line gives the form of the circle and has the </w:t>
      </w:r>
      <w:r w:rsidR="00AD666B">
        <w:t>circle</w:t>
      </w:r>
      <w:r w:rsidR="0092656D">
        <w:t xml:space="preserve"> segment</w:t>
      </w:r>
      <w:r w:rsidR="00AD666B">
        <w:t>s</w:t>
      </w:r>
      <w:r w:rsidR="0092656D">
        <w:t xml:space="preserve"> marked with a</w:t>
      </w:r>
      <w:r w:rsidR="001934CC">
        <w:t>n</w:t>
      </w:r>
      <w:r w:rsidR="0092656D">
        <w:t xml:space="preserve"> “x”. Unfortunately the circle doesn’t close</w:t>
      </w:r>
      <w:r w:rsidR="001934CC">
        <w:t xml:space="preserve"> – a known bug in the program</w:t>
      </w:r>
      <w:r w:rsidR="0092656D">
        <w:t xml:space="preserve">. The </w:t>
      </w:r>
      <w:r w:rsidR="001934CC">
        <w:t xml:space="preserve">tiny </w:t>
      </w:r>
      <w:r w:rsidR="0092656D">
        <w:t xml:space="preserve">inner squares are </w:t>
      </w:r>
      <w:r w:rsidR="001934CC">
        <w:t xml:space="preserve">markers showing </w:t>
      </w:r>
      <w:r w:rsidR="0092656D">
        <w:t xml:space="preserve">the plotted data. If </w:t>
      </w:r>
      <w:r w:rsidR="001934CC">
        <w:t xml:space="preserve">at least </w:t>
      </w:r>
      <w:r w:rsidR="0092656D">
        <w:t>one data point occurs in a segment a square is plotted. For each additional five data points in that segment an additional square is plotted. Although not all the data is plotted this graph gives some idea of the distribution of the data.</w:t>
      </w:r>
      <w:r w:rsidR="007F10B4">
        <w:t xml:space="preserve"> From the plot it does seem that the distribution is not completely uniform!</w:t>
      </w:r>
    </w:p>
    <w:p w:rsidR="00E64D43" w:rsidRDefault="00E64D43" w:rsidP="00E62564">
      <w:r>
        <w:t>Pressing EXE will give a title to the plot.</w:t>
      </w:r>
    </w:p>
    <w:p w:rsidR="00E64D43" w:rsidRDefault="00E64D43" w:rsidP="00E62564">
      <w:r>
        <w:rPr>
          <w:noProof/>
        </w:rPr>
        <w:drawing>
          <wp:inline distT="0" distB="0" distL="0" distR="0">
            <wp:extent cx="2623820" cy="1327785"/>
            <wp:effectExtent l="1905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2623820" cy="1327785"/>
                    </a:xfrm>
                    <a:prstGeom prst="rect">
                      <a:avLst/>
                    </a:prstGeom>
                    <a:noFill/>
                    <a:ln w="9525">
                      <a:noFill/>
                      <a:miter lim="800000"/>
                      <a:headEnd/>
                      <a:tailEnd/>
                    </a:ln>
                  </pic:spPr>
                </pic:pic>
              </a:graphicData>
            </a:graphic>
          </wp:inline>
        </w:drawing>
      </w:r>
    </w:p>
    <w:p w:rsidR="003605B5" w:rsidRDefault="003605B5" w:rsidP="00E62564"/>
    <w:p w:rsidR="003605B5" w:rsidRDefault="003605B5" w:rsidP="00E62564">
      <w:r>
        <w:lastRenderedPageBreak/>
        <w:t>Pressing EXE again will display some descriptive statistics for the data set:</w:t>
      </w:r>
    </w:p>
    <w:p w:rsidR="00384BB2" w:rsidRDefault="00384BB2" w:rsidP="00E62564">
      <w:r>
        <w:rPr>
          <w:noProof/>
        </w:rPr>
        <w:drawing>
          <wp:inline distT="0" distB="0" distL="0" distR="0">
            <wp:extent cx="2623820" cy="1311910"/>
            <wp:effectExtent l="19050" t="0" r="508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2623820" cy="1311910"/>
                    </a:xfrm>
                    <a:prstGeom prst="rect">
                      <a:avLst/>
                    </a:prstGeom>
                    <a:noFill/>
                    <a:ln w="9525">
                      <a:noFill/>
                      <a:miter lim="800000"/>
                      <a:headEnd/>
                      <a:tailEnd/>
                    </a:ln>
                  </pic:spPr>
                </pic:pic>
              </a:graphicData>
            </a:graphic>
          </wp:inline>
        </w:drawing>
      </w:r>
    </w:p>
    <w:p w:rsidR="00384BB2" w:rsidRDefault="00384BB2" w:rsidP="00E62564">
      <w:r>
        <w:rPr>
          <w:noProof/>
        </w:rPr>
        <w:drawing>
          <wp:inline distT="0" distB="0" distL="0" distR="0">
            <wp:extent cx="2600325" cy="1327785"/>
            <wp:effectExtent l="19050" t="0" r="952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600325" cy="1327785"/>
                    </a:xfrm>
                    <a:prstGeom prst="rect">
                      <a:avLst/>
                    </a:prstGeom>
                    <a:noFill/>
                    <a:ln w="9525">
                      <a:noFill/>
                      <a:miter lim="800000"/>
                      <a:headEnd/>
                      <a:tailEnd/>
                    </a:ln>
                  </pic:spPr>
                </pic:pic>
              </a:graphicData>
            </a:graphic>
          </wp:inline>
        </w:drawing>
      </w:r>
    </w:p>
    <w:p w:rsidR="00384BB2" w:rsidRDefault="002B2195" w:rsidP="00E62564">
      <w:r>
        <w:rPr>
          <w:noProof/>
        </w:rPr>
        <w:drawing>
          <wp:inline distT="0" distB="0" distL="0" distR="0">
            <wp:extent cx="2607945" cy="1320165"/>
            <wp:effectExtent l="19050" t="0" r="1905"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2607945" cy="1320165"/>
                    </a:xfrm>
                    <a:prstGeom prst="rect">
                      <a:avLst/>
                    </a:prstGeom>
                    <a:noFill/>
                    <a:ln w="9525">
                      <a:noFill/>
                      <a:miter lim="800000"/>
                      <a:headEnd/>
                      <a:tailEnd/>
                    </a:ln>
                  </pic:spPr>
                </pic:pic>
              </a:graphicData>
            </a:graphic>
          </wp:inline>
        </w:drawing>
      </w:r>
    </w:p>
    <w:p w:rsidR="002B2195" w:rsidRDefault="002B2195" w:rsidP="00E62564">
      <w:r>
        <w:rPr>
          <w:noProof/>
        </w:rPr>
        <w:drawing>
          <wp:inline distT="0" distB="0" distL="0" distR="0">
            <wp:extent cx="2592070" cy="1327785"/>
            <wp:effectExtent l="1905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2592070" cy="1327785"/>
                    </a:xfrm>
                    <a:prstGeom prst="rect">
                      <a:avLst/>
                    </a:prstGeom>
                    <a:noFill/>
                    <a:ln w="9525">
                      <a:noFill/>
                      <a:miter lim="800000"/>
                      <a:headEnd/>
                      <a:tailEnd/>
                    </a:ln>
                  </pic:spPr>
                </pic:pic>
              </a:graphicData>
            </a:graphic>
          </wp:inline>
        </w:drawing>
      </w:r>
    </w:p>
    <w:p w:rsidR="002B2195" w:rsidRDefault="002B2195" w:rsidP="00E62564">
      <w:r>
        <w:t>The formulae for these descriptive statistics are given above. Note that the data is converted into degrees before these descriptive statistics are calculated.</w:t>
      </w:r>
    </w:p>
    <w:p w:rsidR="004E4962" w:rsidRDefault="00E64D43" w:rsidP="00E62564">
      <w:r>
        <w:t>Pressing EXE yet again begins the calculation of the Hodges-Ajne test.</w:t>
      </w:r>
    </w:p>
    <w:p w:rsidR="004E4962" w:rsidRDefault="004E4962" w:rsidP="00E62564">
      <w:r>
        <w:t xml:space="preserve">The output begins with the number </w:t>
      </w:r>
      <w:r>
        <w:rPr>
          <w:i/>
        </w:rPr>
        <w:t>m</w:t>
      </w:r>
      <w:r>
        <w:t>, the smallest number of data points in any semicircle:</w:t>
      </w:r>
    </w:p>
    <w:p w:rsidR="004E4962" w:rsidRDefault="004E4962" w:rsidP="00E62564">
      <w:r>
        <w:rPr>
          <w:noProof/>
        </w:rPr>
        <w:lastRenderedPageBreak/>
        <w:drawing>
          <wp:inline distT="0" distB="0" distL="0" distR="0">
            <wp:extent cx="2592070" cy="131191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srcRect/>
                    <a:stretch>
                      <a:fillRect/>
                    </a:stretch>
                  </pic:blipFill>
                  <pic:spPr bwMode="auto">
                    <a:xfrm>
                      <a:off x="0" y="0"/>
                      <a:ext cx="2592070" cy="1311910"/>
                    </a:xfrm>
                    <a:prstGeom prst="rect">
                      <a:avLst/>
                    </a:prstGeom>
                    <a:noFill/>
                    <a:ln w="9525">
                      <a:noFill/>
                      <a:miter lim="800000"/>
                      <a:headEnd/>
                      <a:tailEnd/>
                    </a:ln>
                  </pic:spPr>
                </pic:pic>
              </a:graphicData>
            </a:graphic>
          </wp:inline>
        </w:drawing>
      </w:r>
    </w:p>
    <w:p w:rsidR="004E4962" w:rsidRDefault="004E4962" w:rsidP="00E62564">
      <w:r>
        <w:t>In this case that minimum is 2.</w:t>
      </w:r>
    </w:p>
    <w:p w:rsidR="00A23E30" w:rsidRDefault="00A23E30" w:rsidP="00E62564">
      <w:r>
        <w:rPr>
          <w:noProof/>
        </w:rPr>
        <w:drawing>
          <wp:inline distT="0" distB="0" distL="0" distR="0">
            <wp:extent cx="2592070" cy="132016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srcRect/>
                    <a:stretch>
                      <a:fillRect/>
                    </a:stretch>
                  </pic:blipFill>
                  <pic:spPr bwMode="auto">
                    <a:xfrm>
                      <a:off x="0" y="0"/>
                      <a:ext cx="2592070" cy="1320165"/>
                    </a:xfrm>
                    <a:prstGeom prst="rect">
                      <a:avLst/>
                    </a:prstGeom>
                    <a:noFill/>
                    <a:ln w="9525">
                      <a:noFill/>
                      <a:miter lim="800000"/>
                      <a:headEnd/>
                      <a:tailEnd/>
                    </a:ln>
                  </pic:spPr>
                </pic:pic>
              </a:graphicData>
            </a:graphic>
          </wp:inline>
        </w:drawing>
      </w:r>
    </w:p>
    <w:p w:rsidR="00A23E30" w:rsidRDefault="00A23E30" w:rsidP="00E62564">
      <w:r>
        <w:t>Next the program informs you how likely that minimum value is to occur by chance if the data are really drawn from a uniform distribution. It seems that this is very unlikely!</w:t>
      </w:r>
    </w:p>
    <w:p w:rsidR="00DC5D40" w:rsidRDefault="00DC5D40" w:rsidP="00E62564">
      <w:r>
        <w:t>The next screen interprets this finding:</w:t>
      </w:r>
    </w:p>
    <w:p w:rsidR="00DC5D40" w:rsidRDefault="00DC5D40" w:rsidP="00E62564">
      <w:r>
        <w:rPr>
          <w:noProof/>
        </w:rPr>
        <w:drawing>
          <wp:inline distT="0" distB="0" distL="0" distR="0">
            <wp:extent cx="2607945" cy="1320165"/>
            <wp:effectExtent l="1905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srcRect/>
                    <a:stretch>
                      <a:fillRect/>
                    </a:stretch>
                  </pic:blipFill>
                  <pic:spPr bwMode="auto">
                    <a:xfrm>
                      <a:off x="0" y="0"/>
                      <a:ext cx="2607945" cy="1320165"/>
                    </a:xfrm>
                    <a:prstGeom prst="rect">
                      <a:avLst/>
                    </a:prstGeom>
                    <a:noFill/>
                    <a:ln w="9525">
                      <a:noFill/>
                      <a:miter lim="800000"/>
                      <a:headEnd/>
                      <a:tailEnd/>
                    </a:ln>
                  </pic:spPr>
                </pic:pic>
              </a:graphicData>
            </a:graphic>
          </wp:inline>
        </w:drawing>
      </w:r>
    </w:p>
    <w:p w:rsidR="00DC5D40" w:rsidRDefault="00DC5D40" w:rsidP="00E62564">
      <w:r>
        <w:t>The program then cleans up the memories and Lists it used in its calculations and exits.</w:t>
      </w:r>
    </w:p>
    <w:p w:rsidR="001F3FE2" w:rsidRPr="0096088F" w:rsidRDefault="001F3FE2" w:rsidP="003F3CA7"/>
    <w:sectPr w:rsidR="001F3FE2" w:rsidRPr="0096088F" w:rsidSect="00C1032E">
      <w:footerReference w:type="default" r:id="rId2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EBB" w:rsidRDefault="00112EBB" w:rsidP="008F5ED6">
      <w:pPr>
        <w:spacing w:after="0" w:line="240" w:lineRule="auto"/>
      </w:pPr>
      <w:r>
        <w:separator/>
      </w:r>
    </w:p>
  </w:endnote>
  <w:endnote w:type="continuationSeparator" w:id="1">
    <w:p w:rsidR="00112EBB" w:rsidRDefault="00112EBB" w:rsidP="008F5ED6">
      <w:pPr>
        <w:spacing w:after="0" w:line="240" w:lineRule="auto"/>
      </w:pPr>
      <w:r>
        <w:continuationSeparator/>
      </w:r>
    </w:p>
  </w:endnote>
  <w:endnote w:id="2">
    <w:p w:rsidR="003E4332" w:rsidRDefault="003E4332">
      <w:pPr>
        <w:pStyle w:val="EndnoteText"/>
      </w:pPr>
      <w:r>
        <w:rPr>
          <w:rStyle w:val="EndnoteReference"/>
        </w:rPr>
        <w:endnoteRef/>
      </w:r>
      <w:r>
        <w:t xml:space="preserve"> These formulae are taken from Burt</w:t>
      </w:r>
      <w:r w:rsidR="000F53F1">
        <w:t>, J. E.</w:t>
      </w:r>
      <w:r>
        <w:t xml:space="preserve"> &amp; Barber</w:t>
      </w:r>
      <w:r w:rsidR="000F53F1">
        <w:t>, G. M.</w:t>
      </w:r>
      <w:r>
        <w:t xml:space="preserve"> (1996), </w:t>
      </w:r>
      <w:r w:rsidR="000F53F1">
        <w:rPr>
          <w:i/>
        </w:rPr>
        <w:t>Elementary Statistics for Geographers</w:t>
      </w:r>
      <w:r w:rsidR="000F53F1">
        <w:t>. (Second Edition). London: The Guilford Press,</w:t>
      </w:r>
      <w:r w:rsidR="000F53F1">
        <w:rPr>
          <w:i/>
        </w:rPr>
        <w:t xml:space="preserve"> </w:t>
      </w:r>
      <w:r>
        <w:t>pp. 102-106.</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87862"/>
      <w:docPartObj>
        <w:docPartGallery w:val="Page Numbers (Bottom of Page)"/>
        <w:docPartUnique/>
      </w:docPartObj>
    </w:sdtPr>
    <w:sdtContent>
      <w:p w:rsidR="003E4332" w:rsidRDefault="003E4332">
        <w:pPr>
          <w:pStyle w:val="Footer"/>
          <w:jc w:val="right"/>
        </w:pPr>
        <w:fldSimple w:instr=" PAGE   \* MERGEFORMAT ">
          <w:r w:rsidR="00537611">
            <w:rPr>
              <w:noProof/>
            </w:rPr>
            <w:t>2</w:t>
          </w:r>
        </w:fldSimple>
      </w:p>
    </w:sdtContent>
  </w:sdt>
  <w:p w:rsidR="003E4332" w:rsidRDefault="003E43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EBB" w:rsidRDefault="00112EBB" w:rsidP="008F5ED6">
      <w:pPr>
        <w:spacing w:after="0" w:line="240" w:lineRule="auto"/>
      </w:pPr>
      <w:r>
        <w:separator/>
      </w:r>
    </w:p>
  </w:footnote>
  <w:footnote w:type="continuationSeparator" w:id="1">
    <w:p w:rsidR="00112EBB" w:rsidRDefault="00112EBB" w:rsidP="008F5E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D2C25"/>
    <w:rsid w:val="00076E04"/>
    <w:rsid w:val="00080D17"/>
    <w:rsid w:val="000A6810"/>
    <w:rsid w:val="000F53F1"/>
    <w:rsid w:val="00101505"/>
    <w:rsid w:val="00112EBB"/>
    <w:rsid w:val="001934CC"/>
    <w:rsid w:val="001F3FE2"/>
    <w:rsid w:val="0024093A"/>
    <w:rsid w:val="00240ECF"/>
    <w:rsid w:val="00250A73"/>
    <w:rsid w:val="00261425"/>
    <w:rsid w:val="00266075"/>
    <w:rsid w:val="002812DF"/>
    <w:rsid w:val="00284276"/>
    <w:rsid w:val="002B2195"/>
    <w:rsid w:val="002E530A"/>
    <w:rsid w:val="002E6CD7"/>
    <w:rsid w:val="00343FA9"/>
    <w:rsid w:val="003605B5"/>
    <w:rsid w:val="00384BB2"/>
    <w:rsid w:val="003A521B"/>
    <w:rsid w:val="003E4332"/>
    <w:rsid w:val="003E59AF"/>
    <w:rsid w:val="003F0299"/>
    <w:rsid w:val="003F3CA7"/>
    <w:rsid w:val="00401992"/>
    <w:rsid w:val="004234B9"/>
    <w:rsid w:val="004D2C25"/>
    <w:rsid w:val="004E4962"/>
    <w:rsid w:val="00527F75"/>
    <w:rsid w:val="00537611"/>
    <w:rsid w:val="0054194B"/>
    <w:rsid w:val="00583ADE"/>
    <w:rsid w:val="00643FBE"/>
    <w:rsid w:val="006C6B2A"/>
    <w:rsid w:val="006E0F50"/>
    <w:rsid w:val="00742F42"/>
    <w:rsid w:val="007F10B4"/>
    <w:rsid w:val="00807F50"/>
    <w:rsid w:val="00834414"/>
    <w:rsid w:val="008908A2"/>
    <w:rsid w:val="008F5ED6"/>
    <w:rsid w:val="0092656D"/>
    <w:rsid w:val="0095048E"/>
    <w:rsid w:val="0096088F"/>
    <w:rsid w:val="00995CA3"/>
    <w:rsid w:val="00A03BD0"/>
    <w:rsid w:val="00A23E30"/>
    <w:rsid w:val="00A74D83"/>
    <w:rsid w:val="00AD1760"/>
    <w:rsid w:val="00AD666B"/>
    <w:rsid w:val="00B60E60"/>
    <w:rsid w:val="00C1032E"/>
    <w:rsid w:val="00C10952"/>
    <w:rsid w:val="00C46981"/>
    <w:rsid w:val="00C54B75"/>
    <w:rsid w:val="00C64F61"/>
    <w:rsid w:val="00CB5731"/>
    <w:rsid w:val="00CE3534"/>
    <w:rsid w:val="00D679E1"/>
    <w:rsid w:val="00DC5D40"/>
    <w:rsid w:val="00E12BF6"/>
    <w:rsid w:val="00E62564"/>
    <w:rsid w:val="00E64D43"/>
    <w:rsid w:val="00F64383"/>
    <w:rsid w:val="00FB28F2"/>
    <w:rsid w:val="00FD55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32E"/>
  </w:style>
  <w:style w:type="paragraph" w:styleId="Heading1">
    <w:name w:val="heading 1"/>
    <w:basedOn w:val="Normal"/>
    <w:next w:val="Normal"/>
    <w:link w:val="Heading1Char"/>
    <w:uiPriority w:val="9"/>
    <w:qFormat/>
    <w:rsid w:val="003F3C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74D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5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D2C2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2C2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F3CA7"/>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643FBE"/>
    <w:rPr>
      <w:color w:val="808080"/>
    </w:rPr>
  </w:style>
  <w:style w:type="paragraph" w:styleId="BalloonText">
    <w:name w:val="Balloon Text"/>
    <w:basedOn w:val="Normal"/>
    <w:link w:val="BalloonTextChar"/>
    <w:uiPriority w:val="99"/>
    <w:semiHidden/>
    <w:unhideWhenUsed/>
    <w:rsid w:val="00643F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FBE"/>
    <w:rPr>
      <w:rFonts w:ascii="Tahoma" w:hAnsi="Tahoma" w:cs="Tahoma"/>
      <w:sz w:val="16"/>
      <w:szCs w:val="16"/>
    </w:rPr>
  </w:style>
  <w:style w:type="paragraph" w:styleId="Header">
    <w:name w:val="header"/>
    <w:basedOn w:val="Normal"/>
    <w:link w:val="HeaderChar"/>
    <w:uiPriority w:val="99"/>
    <w:semiHidden/>
    <w:unhideWhenUsed/>
    <w:rsid w:val="008F5E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F5ED6"/>
  </w:style>
  <w:style w:type="paragraph" w:styleId="Footer">
    <w:name w:val="footer"/>
    <w:basedOn w:val="Normal"/>
    <w:link w:val="FooterChar"/>
    <w:uiPriority w:val="99"/>
    <w:unhideWhenUsed/>
    <w:rsid w:val="008F5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ED6"/>
  </w:style>
  <w:style w:type="paragraph" w:styleId="PlainText">
    <w:name w:val="Plain Text"/>
    <w:basedOn w:val="Normal"/>
    <w:link w:val="PlainTextChar"/>
    <w:uiPriority w:val="99"/>
    <w:unhideWhenUsed/>
    <w:rsid w:val="00A74D8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74D83"/>
    <w:rPr>
      <w:rFonts w:ascii="Consolas" w:hAnsi="Consolas"/>
      <w:sz w:val="21"/>
      <w:szCs w:val="21"/>
    </w:rPr>
  </w:style>
  <w:style w:type="character" w:customStyle="1" w:styleId="Heading2Char">
    <w:name w:val="Heading 2 Char"/>
    <w:basedOn w:val="DefaultParagraphFont"/>
    <w:link w:val="Heading2"/>
    <w:uiPriority w:val="9"/>
    <w:rsid w:val="00A74D83"/>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679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076E0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76E04"/>
    <w:rPr>
      <w:sz w:val="20"/>
      <w:szCs w:val="20"/>
    </w:rPr>
  </w:style>
  <w:style w:type="character" w:styleId="EndnoteReference">
    <w:name w:val="endnote reference"/>
    <w:basedOn w:val="DefaultParagraphFont"/>
    <w:uiPriority w:val="99"/>
    <w:semiHidden/>
    <w:unhideWhenUsed/>
    <w:rsid w:val="00076E04"/>
    <w:rPr>
      <w:vertAlign w:val="superscript"/>
    </w:rPr>
  </w:style>
  <w:style w:type="character" w:customStyle="1" w:styleId="Heading3Char">
    <w:name w:val="Heading 3 Char"/>
    <w:basedOn w:val="DefaultParagraphFont"/>
    <w:link w:val="Heading3"/>
    <w:uiPriority w:val="9"/>
    <w:rsid w:val="003605B5"/>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ourier New">
    <w:panose1 w:val="02070309020205020404"/>
    <w:charset w:val="00"/>
    <w:family w:val="modern"/>
    <w:pitch w:val="fixed"/>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E2E95"/>
    <w:rsid w:val="005E2E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E95"/>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016AED1-18E7-4E89-BDF1-51CA5F23E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8</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Lachenicht</dc:creator>
  <cp:keywords/>
  <dc:description/>
  <cp:lastModifiedBy>Lance Lachenicht</cp:lastModifiedBy>
  <cp:revision>51</cp:revision>
  <dcterms:created xsi:type="dcterms:W3CDTF">2007-07-10T12:38:00Z</dcterms:created>
  <dcterms:modified xsi:type="dcterms:W3CDTF">2007-07-31T22:09:00Z</dcterms:modified>
</cp:coreProperties>
</file>